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C15" w:rsidRDefault="00764C15" w:rsidP="00764C15">
      <w:pPr>
        <w:pStyle w:val="1"/>
        <w:spacing w:line="23" w:lineRule="atLeast"/>
        <w:rPr>
          <w:szCs w:val="32"/>
          <w:rtl/>
        </w:rPr>
      </w:pPr>
      <w:bookmarkStart w:id="0" w:name="_GoBack"/>
      <w:bookmarkEnd w:id="0"/>
      <w:r w:rsidRPr="00764C15">
        <w:rPr>
          <w:szCs w:val="32"/>
          <w:rtl/>
        </w:rPr>
        <w:t>חוק עזר לאלפי מנשה (פתיחת עסקים וסגירתם), התשע"א-2010</w:t>
      </w:r>
    </w:p>
    <w:p w:rsidR="00075195" w:rsidRPr="00075195" w:rsidRDefault="00075195" w:rsidP="00075195">
      <w:pPr>
        <w:pStyle w:val="a0"/>
      </w:pPr>
      <w:r>
        <w:rPr>
          <w:rtl/>
        </w:rPr>
        <w:t>פורסם:</w:t>
      </w:r>
      <w:r>
        <w:rPr>
          <w:rtl/>
        </w:rPr>
        <w:tab/>
        <w:t>28.10.2010</w:t>
      </w:r>
    </w:p>
    <w:p w:rsidR="00764C15" w:rsidRPr="00764C15" w:rsidRDefault="00764C15" w:rsidP="00764C15">
      <w:pPr>
        <w:pStyle w:val="a6"/>
        <w:rPr>
          <w:rtl/>
        </w:rPr>
      </w:pPr>
      <w:r w:rsidRPr="00764C15">
        <w:rPr>
          <w:rtl/>
        </w:rPr>
        <w:t>בתוקף סמכותה לפי סעיפים 68, 76 ו - 88 לצו המועצות המקומיות (יהודה והשומרון), התשמ"א -1981 (להלן: "תקנון המועצות המקומיות"), מתקינה המועצה המקומית אלפי מנשה חוק עזר זה:</w:t>
      </w:r>
    </w:p>
    <w:p w:rsidR="00764C15" w:rsidRPr="00764C15" w:rsidRDefault="00764C15" w:rsidP="00764C15">
      <w:pPr>
        <w:pStyle w:val="af0"/>
      </w:pPr>
      <w:r w:rsidRPr="00764C15">
        <w:rPr>
          <w:rtl/>
        </w:rPr>
        <w:t>הגדרות</w:t>
      </w:r>
    </w:p>
    <w:p w:rsidR="00764C15" w:rsidRPr="002C1156" w:rsidRDefault="002C1156" w:rsidP="002C1156">
      <w:pPr>
        <w:pStyle w:val="af1"/>
      </w:pPr>
      <w:r w:rsidRPr="002C1156">
        <w:rPr>
          <w:b/>
          <w:bCs/>
          <w:rtl/>
        </w:rPr>
        <w:t>1.</w:t>
      </w:r>
      <w:r>
        <w:rPr>
          <w:rtl/>
        </w:rPr>
        <w:tab/>
      </w:r>
      <w:r w:rsidR="00764C15" w:rsidRPr="002C1156">
        <w:rPr>
          <w:rtl/>
        </w:rPr>
        <w:t>בחוק עזר זה:</w:t>
      </w:r>
    </w:p>
    <w:p w:rsidR="00764C15" w:rsidRPr="00605405" w:rsidRDefault="00764C15" w:rsidP="00B66776">
      <w:pPr>
        <w:pStyle w:val="a4"/>
      </w:pPr>
      <w:r w:rsidRPr="00605405">
        <w:rPr>
          <w:b/>
          <w:bCs/>
          <w:rtl/>
        </w:rPr>
        <w:t>"אזור תעשיה ומלאכה"</w:t>
      </w:r>
      <w:r w:rsidRPr="00605405">
        <w:rPr>
          <w:rtl/>
        </w:rPr>
        <w:t xml:space="preserve"> </w:t>
      </w:r>
      <w:r w:rsidR="009B473F">
        <w:rPr>
          <w:rtl/>
        </w:rPr>
        <w:t>-</w:t>
      </w:r>
      <w:r w:rsidRPr="00605405">
        <w:rPr>
          <w:rtl/>
        </w:rPr>
        <w:t xml:space="preserve"> אזור המצוי  בתחום השיפוט של המועצה, אשר הוגדר לו ייעוד של תעשיה ומלאכה או יעוד אחר בעל משמעות דומה בתוכנית מפורטת אשר פורסמה לתוקף;</w:t>
      </w:r>
    </w:p>
    <w:p w:rsidR="00764C15" w:rsidRPr="00605405" w:rsidRDefault="00764C15" w:rsidP="002C1156">
      <w:pPr>
        <w:pStyle w:val="a4"/>
        <w:rPr>
          <w:rtl/>
        </w:rPr>
      </w:pPr>
      <w:r w:rsidRPr="00605405">
        <w:rPr>
          <w:bCs/>
          <w:rtl/>
        </w:rPr>
        <w:t>"בית מרקחת"</w:t>
      </w:r>
      <w:r w:rsidRPr="00605405">
        <w:rPr>
          <w:b/>
          <w:rtl/>
        </w:rPr>
        <w:t xml:space="preserve"> </w:t>
      </w:r>
      <w:r w:rsidR="009B473F">
        <w:rPr>
          <w:b/>
          <w:rtl/>
        </w:rPr>
        <w:t>-</w:t>
      </w:r>
      <w:r w:rsidRPr="00605405">
        <w:rPr>
          <w:b/>
          <w:rtl/>
        </w:rPr>
        <w:t xml:space="preserve"> </w:t>
      </w:r>
      <w:r>
        <w:rPr>
          <w:rtl/>
        </w:rPr>
        <w:t xml:space="preserve">בית עסק בתחום המועצה הטעון רישוי כבית מרקחת, על פי </w:t>
      </w:r>
      <w:r w:rsidRPr="00605405">
        <w:rPr>
          <w:rtl/>
        </w:rPr>
        <w:t>פקודת הרוקחים [נוסח חדש], התשמ"א-1981,</w:t>
      </w:r>
      <w:r>
        <w:rPr>
          <w:rtl/>
        </w:rPr>
        <w:t xml:space="preserve"> כפי שהוחל במסגרת נספח דיני הבריאות לתקנון המועצות המקומיות</w:t>
      </w:r>
      <w:r w:rsidRPr="00B81BC1">
        <w:rPr>
          <w:rtl/>
        </w:rPr>
        <w:t>;</w:t>
      </w:r>
    </w:p>
    <w:p w:rsidR="00764C15" w:rsidRPr="00605405" w:rsidRDefault="00764C15" w:rsidP="002C1156">
      <w:pPr>
        <w:pStyle w:val="a4"/>
      </w:pPr>
      <w:r w:rsidRPr="00605405">
        <w:rPr>
          <w:bCs/>
          <w:rtl/>
        </w:rPr>
        <w:t>"בית אוכל"</w:t>
      </w:r>
      <w:r w:rsidRPr="00605405">
        <w:rPr>
          <w:b/>
          <w:rtl/>
        </w:rPr>
        <w:t xml:space="preserve"> </w:t>
      </w:r>
      <w:r w:rsidR="009B473F">
        <w:rPr>
          <w:b/>
          <w:rtl/>
        </w:rPr>
        <w:t>-</w:t>
      </w:r>
      <w:r w:rsidRPr="00605405">
        <w:rPr>
          <w:b/>
          <w:rtl/>
        </w:rPr>
        <w:t xml:space="preserve"> </w:t>
      </w:r>
      <w:r>
        <w:rPr>
          <w:b/>
          <w:rtl/>
        </w:rPr>
        <w:t xml:space="preserve">כל מקום בתחום המועצה שבו מוכרים דברי אוכל או משקאות לשם צריכתם במקום, </w:t>
      </w:r>
      <w:r w:rsidRPr="00605405">
        <w:rPr>
          <w:rtl/>
        </w:rPr>
        <w:t>לרבות מסעדה, מזנון, בר, חנות לממכר גלידה או בית קפה, הטעון רישיון לפי חוק ר</w:t>
      </w:r>
      <w:r>
        <w:rPr>
          <w:rtl/>
        </w:rPr>
        <w:t xml:space="preserve">ישוי עסקים, התשכ"ח-1968 (להלן: </w:t>
      </w:r>
      <w:r w:rsidRPr="00E93C21">
        <w:rPr>
          <w:b/>
          <w:bCs/>
          <w:rtl/>
        </w:rPr>
        <w:t>"חוק רישוי עסקים"</w:t>
      </w:r>
      <w:r w:rsidRPr="00605405">
        <w:rPr>
          <w:rtl/>
        </w:rPr>
        <w:t>), כפי שהוחל במסגרת פרק ט'1 לתקנון המועצות המקומיות, למעט שירותי אירוח של בית מלון או אכסניה;</w:t>
      </w:r>
    </w:p>
    <w:p w:rsidR="00764C15" w:rsidRDefault="00764C15" w:rsidP="002C1156">
      <w:pPr>
        <w:pStyle w:val="a4"/>
        <w:rPr>
          <w:rtl/>
        </w:rPr>
      </w:pPr>
      <w:r w:rsidRPr="00605405">
        <w:rPr>
          <w:bCs/>
          <w:rtl/>
        </w:rPr>
        <w:t>"בעל"</w:t>
      </w:r>
      <w:r w:rsidRPr="00605405">
        <w:rPr>
          <w:b/>
          <w:rtl/>
        </w:rPr>
        <w:t xml:space="preserve"> - </w:t>
      </w:r>
      <w:r w:rsidRPr="00605405">
        <w:rPr>
          <w:rtl/>
        </w:rPr>
        <w:t>אחד או יותר מאלה:</w:t>
      </w:r>
    </w:p>
    <w:p w:rsidR="00764C15" w:rsidRPr="002C1156" w:rsidRDefault="002C1156" w:rsidP="002C1156">
      <w:pPr>
        <w:pStyle w:val="2"/>
      </w:pPr>
      <w:r>
        <w:rPr>
          <w:rtl/>
        </w:rPr>
        <w:t>(</w:t>
      </w:r>
      <w:r w:rsidR="00764C15" w:rsidRPr="002C1156">
        <w:rPr>
          <w:rtl/>
        </w:rPr>
        <w:t>1</w:t>
      </w:r>
      <w:r>
        <w:rPr>
          <w:rtl/>
        </w:rPr>
        <w:t>)</w:t>
      </w:r>
      <w:r w:rsidR="00764C15" w:rsidRPr="002C1156">
        <w:rPr>
          <w:rtl/>
        </w:rPr>
        <w:t xml:space="preserve"> בעל עסק, לרבות שוכרו, מנהלו, מחזיקו או מי שרישיון העסק על שמו.</w:t>
      </w:r>
    </w:p>
    <w:p w:rsidR="00764C15" w:rsidRPr="002C1156" w:rsidRDefault="002C1156" w:rsidP="002C1156">
      <w:pPr>
        <w:pStyle w:val="2"/>
      </w:pPr>
      <w:r>
        <w:rPr>
          <w:rtl/>
        </w:rPr>
        <w:t>(2)</w:t>
      </w:r>
      <w:r w:rsidR="00764C15" w:rsidRPr="002C1156">
        <w:rPr>
          <w:rtl/>
        </w:rPr>
        <w:t xml:space="preserve"> מי שמנהל בפועל עסק;</w:t>
      </w:r>
    </w:p>
    <w:p w:rsidR="00764C15" w:rsidRPr="002C1156" w:rsidRDefault="002C1156" w:rsidP="002C1156">
      <w:pPr>
        <w:pStyle w:val="2"/>
      </w:pPr>
      <w:r>
        <w:rPr>
          <w:rtl/>
        </w:rPr>
        <w:t>(3)</w:t>
      </w:r>
      <w:r w:rsidR="00764C15" w:rsidRPr="002C1156">
        <w:rPr>
          <w:rtl/>
        </w:rPr>
        <w:t xml:space="preserve"> מי שאחראי לעסק;</w:t>
      </w:r>
    </w:p>
    <w:p w:rsidR="00764C15" w:rsidRPr="002C1156" w:rsidRDefault="00764C15" w:rsidP="002C1156">
      <w:pPr>
        <w:pStyle w:val="a4"/>
      </w:pPr>
      <w:r w:rsidRPr="002C1156">
        <w:rPr>
          <w:b/>
          <w:bCs/>
          <w:rtl/>
        </w:rPr>
        <w:t>"המועצה"</w:t>
      </w:r>
      <w:r w:rsidR="002C1156">
        <w:rPr>
          <w:rtl/>
        </w:rPr>
        <w:t xml:space="preserve"> - </w:t>
      </w:r>
      <w:r w:rsidRPr="002C1156">
        <w:rPr>
          <w:rtl/>
        </w:rPr>
        <w:t xml:space="preserve"> המועצה המקומית אלפי מנשה;</w:t>
      </w:r>
    </w:p>
    <w:p w:rsidR="00764C15" w:rsidRPr="002C1156" w:rsidRDefault="00764C15" w:rsidP="002C1156">
      <w:pPr>
        <w:pStyle w:val="a4"/>
      </w:pPr>
      <w:r w:rsidRPr="002C1156">
        <w:rPr>
          <w:b/>
          <w:bCs/>
          <w:rtl/>
        </w:rPr>
        <w:t>"בית עסק"</w:t>
      </w:r>
      <w:r w:rsidRPr="002C1156">
        <w:rPr>
          <w:rtl/>
        </w:rPr>
        <w:t xml:space="preserve"> - לרבות חנות, משרד, בית מסחר, בית מלאכה, בית חרושת או מחסן, שבו מתנהל עסק או נעשית מלאכה או מאוכסנת סחורה, קיוסק, מספרה, למעט בית אוכל, בית מרקחת, שירותי אירוח של בית מלון, פנסיון או מרכז ספורט, משרד למוניות, בית עינוג ציבורי;</w:t>
      </w:r>
    </w:p>
    <w:p w:rsidR="00764C15" w:rsidRPr="002C1156" w:rsidRDefault="00764C15" w:rsidP="002C1156">
      <w:pPr>
        <w:pStyle w:val="a4"/>
      </w:pPr>
      <w:r w:rsidRPr="002C1156">
        <w:rPr>
          <w:b/>
          <w:bCs/>
          <w:rtl/>
        </w:rPr>
        <w:t>"ימי מנוחה"</w:t>
      </w:r>
      <w:r w:rsidRPr="002C1156">
        <w:rPr>
          <w:rtl/>
        </w:rPr>
        <w:t xml:space="preserve"> - שבתות השנה וכן מועדי ישראל כדלקמן:</w:t>
      </w:r>
    </w:p>
    <w:p w:rsidR="00B66776" w:rsidRDefault="002C1156" w:rsidP="00B66776">
      <w:pPr>
        <w:pStyle w:val="2"/>
        <w:rPr>
          <w:rtl/>
        </w:rPr>
      </w:pPr>
      <w:r>
        <w:rPr>
          <w:rtl/>
        </w:rPr>
        <w:t>(1)</w:t>
      </w:r>
      <w:r w:rsidR="00764C15" w:rsidRPr="002C1156">
        <w:rPr>
          <w:rtl/>
        </w:rPr>
        <w:t xml:space="preserve"> </w:t>
      </w:r>
      <w:r>
        <w:rPr>
          <w:rtl/>
        </w:rPr>
        <w:tab/>
      </w:r>
      <w:r w:rsidR="00764C15" w:rsidRPr="002C1156">
        <w:rPr>
          <w:rtl/>
        </w:rPr>
        <w:t>ראש השנה</w:t>
      </w:r>
    </w:p>
    <w:p w:rsidR="00764C15" w:rsidRPr="002C1156" w:rsidRDefault="002C1156" w:rsidP="00B66776">
      <w:pPr>
        <w:pStyle w:val="2"/>
        <w:rPr>
          <w:rtl/>
        </w:rPr>
      </w:pPr>
      <w:r>
        <w:rPr>
          <w:rtl/>
        </w:rPr>
        <w:t>(2)</w:t>
      </w:r>
      <w:r>
        <w:rPr>
          <w:rtl/>
        </w:rPr>
        <w:tab/>
      </w:r>
      <w:r w:rsidR="00764C15" w:rsidRPr="002C1156">
        <w:rPr>
          <w:rtl/>
        </w:rPr>
        <w:t xml:space="preserve">יום הכיפורים; </w:t>
      </w:r>
    </w:p>
    <w:p w:rsidR="00764C15" w:rsidRPr="002C1156" w:rsidRDefault="002C1156" w:rsidP="00B66776">
      <w:pPr>
        <w:pStyle w:val="2"/>
        <w:rPr>
          <w:rtl/>
        </w:rPr>
      </w:pPr>
      <w:r>
        <w:rPr>
          <w:rtl/>
        </w:rPr>
        <w:t>(3)</w:t>
      </w:r>
      <w:r>
        <w:rPr>
          <w:rtl/>
        </w:rPr>
        <w:tab/>
      </w:r>
      <w:r w:rsidR="00764C15" w:rsidRPr="002C1156">
        <w:rPr>
          <w:rtl/>
        </w:rPr>
        <w:t>ראשון של סוכות ושמיני עצרת;</w:t>
      </w:r>
    </w:p>
    <w:p w:rsidR="00764C15" w:rsidRPr="002C1156" w:rsidRDefault="002C1156" w:rsidP="00B66776">
      <w:pPr>
        <w:pStyle w:val="2"/>
        <w:rPr>
          <w:rtl/>
        </w:rPr>
      </w:pPr>
      <w:r>
        <w:rPr>
          <w:rtl/>
        </w:rPr>
        <w:t>(4)</w:t>
      </w:r>
      <w:r>
        <w:rPr>
          <w:rtl/>
        </w:rPr>
        <w:tab/>
      </w:r>
      <w:r w:rsidR="00764C15" w:rsidRPr="002C1156">
        <w:rPr>
          <w:rtl/>
        </w:rPr>
        <w:t xml:space="preserve">ראשון ושביעי של פסח; </w:t>
      </w:r>
    </w:p>
    <w:p w:rsidR="00764C15" w:rsidRPr="002C1156" w:rsidRDefault="002C1156" w:rsidP="002C1156">
      <w:pPr>
        <w:pStyle w:val="2"/>
        <w:rPr>
          <w:rtl/>
        </w:rPr>
      </w:pPr>
      <w:r>
        <w:rPr>
          <w:rtl/>
        </w:rPr>
        <w:t>(5)</w:t>
      </w:r>
      <w:r>
        <w:rPr>
          <w:rtl/>
        </w:rPr>
        <w:tab/>
      </w:r>
      <w:r w:rsidR="00764C15" w:rsidRPr="002C1156">
        <w:rPr>
          <w:rtl/>
        </w:rPr>
        <w:t xml:space="preserve">חג השבועות; </w:t>
      </w:r>
    </w:p>
    <w:p w:rsidR="00B66776" w:rsidRDefault="00764C15" w:rsidP="00B66776">
      <w:pPr>
        <w:pStyle w:val="2"/>
        <w:rPr>
          <w:rtl/>
        </w:rPr>
      </w:pPr>
      <w:r w:rsidRPr="002C1156">
        <w:rPr>
          <w:rtl/>
        </w:rPr>
        <w:t>לעניין זה, שבתות ומועדי ישראל- תחילתם שעה וחצי טרם כניסת השבת או המועד</w:t>
      </w:r>
      <w:r w:rsidR="00B66776">
        <w:rPr>
          <w:rtl/>
        </w:rPr>
        <w:t>.</w:t>
      </w:r>
    </w:p>
    <w:p w:rsidR="00764C15" w:rsidRPr="00605405" w:rsidRDefault="00764C15" w:rsidP="002C1156">
      <w:pPr>
        <w:pStyle w:val="a4"/>
      </w:pPr>
      <w:r w:rsidRPr="00605405">
        <w:rPr>
          <w:b/>
          <w:bCs/>
          <w:rtl/>
        </w:rPr>
        <w:t>"תשעה באב"</w:t>
      </w:r>
      <w:r w:rsidRPr="00605405">
        <w:rPr>
          <w:rtl/>
        </w:rPr>
        <w:t xml:space="preserve"> </w:t>
      </w:r>
      <w:r w:rsidR="009B473F">
        <w:rPr>
          <w:rtl/>
        </w:rPr>
        <w:t>-</w:t>
      </w:r>
      <w:r w:rsidRPr="00605405">
        <w:rPr>
          <w:rtl/>
        </w:rPr>
        <w:t xml:space="preserve"> כהגדרתו בחוק איסור פתיחת בתי עי</w:t>
      </w:r>
      <w:r>
        <w:rPr>
          <w:rtl/>
        </w:rPr>
        <w:t xml:space="preserve">נוגים בתשעה באב (הסמכה מיוחדת), </w:t>
      </w:r>
      <w:r w:rsidRPr="00605405">
        <w:rPr>
          <w:rtl/>
        </w:rPr>
        <w:t xml:space="preserve">התשנ"ח </w:t>
      </w:r>
      <w:r w:rsidR="009B473F">
        <w:rPr>
          <w:rtl/>
        </w:rPr>
        <w:t>-</w:t>
      </w:r>
      <w:r w:rsidRPr="00605405">
        <w:rPr>
          <w:rtl/>
        </w:rPr>
        <w:t xml:space="preserve"> 1997, כפי תוקפו בישראל מעת לעת;</w:t>
      </w:r>
    </w:p>
    <w:p w:rsidR="00764C15" w:rsidRPr="00605405" w:rsidRDefault="00764C15" w:rsidP="002C1156">
      <w:pPr>
        <w:pStyle w:val="a4"/>
      </w:pPr>
      <w:r w:rsidRPr="00605405">
        <w:rPr>
          <w:bCs/>
          <w:rtl/>
        </w:rPr>
        <w:t>"מרכז ספורט"</w:t>
      </w:r>
      <w:r w:rsidRPr="00605405">
        <w:rPr>
          <w:b/>
          <w:rtl/>
        </w:rPr>
        <w:t xml:space="preserve"> - </w:t>
      </w:r>
      <w:r w:rsidRPr="00605405">
        <w:rPr>
          <w:rtl/>
        </w:rPr>
        <w:t>בריכת שחיה, מתקני ספורט;</w:t>
      </w:r>
    </w:p>
    <w:p w:rsidR="00764C15" w:rsidRPr="00605405" w:rsidRDefault="00764C15" w:rsidP="002C1156">
      <w:pPr>
        <w:pStyle w:val="a4"/>
      </w:pPr>
      <w:r w:rsidRPr="00605405">
        <w:rPr>
          <w:bCs/>
          <w:rtl/>
        </w:rPr>
        <w:t>"בית עינוג ציבורי"</w:t>
      </w:r>
      <w:r w:rsidRPr="00605405">
        <w:rPr>
          <w:b/>
          <w:rtl/>
        </w:rPr>
        <w:t xml:space="preserve"> - </w:t>
      </w:r>
      <w:r w:rsidRPr="00605405">
        <w:rPr>
          <w:rtl/>
        </w:rPr>
        <w:t>כמשמעותו בחוק רישוי עסקים, לרבות המקום שבו מתקיים עינוג ציבורי;</w:t>
      </w:r>
    </w:p>
    <w:p w:rsidR="00764C15" w:rsidRPr="00605405" w:rsidRDefault="00764C15" w:rsidP="002C1156">
      <w:pPr>
        <w:pStyle w:val="a4"/>
        <w:rPr>
          <w:rtl/>
        </w:rPr>
      </w:pPr>
      <w:r w:rsidRPr="00605405">
        <w:rPr>
          <w:bCs/>
          <w:rtl/>
        </w:rPr>
        <w:t>"פתיחה"</w:t>
      </w:r>
      <w:r w:rsidRPr="00605405">
        <w:rPr>
          <w:b/>
          <w:rtl/>
        </w:rPr>
        <w:t xml:space="preserve"> - </w:t>
      </w:r>
      <w:r w:rsidRPr="00605405">
        <w:rPr>
          <w:rtl/>
        </w:rPr>
        <w:t>לרבות עשיית עסק, מלאכה או עינוג או הגשת אוכל או משקה, במקום סגור</w:t>
      </w:r>
      <w:r>
        <w:rPr>
          <w:rtl/>
        </w:rPr>
        <w:t>, לרבות אי סגירתו של מקום כאמור על ידי האחראי לו</w:t>
      </w:r>
      <w:r w:rsidRPr="00605405">
        <w:rPr>
          <w:rtl/>
        </w:rPr>
        <w:t>;</w:t>
      </w:r>
    </w:p>
    <w:p w:rsidR="00764C15" w:rsidRPr="00605405" w:rsidRDefault="00764C15" w:rsidP="002C1156">
      <w:pPr>
        <w:pStyle w:val="a4"/>
      </w:pPr>
      <w:r w:rsidRPr="00605405">
        <w:rPr>
          <w:bCs/>
          <w:rtl/>
        </w:rPr>
        <w:t>"ראש המועצה"</w:t>
      </w:r>
      <w:r w:rsidRPr="00605405">
        <w:rPr>
          <w:b/>
          <w:rtl/>
        </w:rPr>
        <w:t xml:space="preserve"> - </w:t>
      </w:r>
      <w:r w:rsidRPr="00605405">
        <w:rPr>
          <w:rtl/>
        </w:rPr>
        <w:t>לרבות עובד המועצה שראש המועצה העביר אליו בכתב את סמכויותיו לפי חוק עזר זה, כולן או מקצתן.</w:t>
      </w:r>
    </w:p>
    <w:p w:rsidR="00764C15" w:rsidRDefault="00764C15" w:rsidP="00764C15">
      <w:pPr>
        <w:pStyle w:val="af0"/>
        <w:rPr>
          <w:rtl/>
        </w:rPr>
      </w:pPr>
      <w:r w:rsidRPr="00764C15">
        <w:rPr>
          <w:rtl/>
        </w:rPr>
        <w:t>סגירת בית עסק, בית אוכל ובית עינוג ציבורי בימי מנוחה</w:t>
      </w:r>
    </w:p>
    <w:p w:rsidR="00764C15" w:rsidRDefault="00764C15" w:rsidP="00764C15">
      <w:pPr>
        <w:pStyle w:val="af1"/>
        <w:tabs>
          <w:tab w:val="left" w:pos="998"/>
        </w:tabs>
        <w:rPr>
          <w:sz w:val="24"/>
          <w:rtl/>
        </w:rPr>
      </w:pPr>
      <w:r w:rsidRPr="002C1156">
        <w:rPr>
          <w:b/>
          <w:bCs/>
          <w:rtl/>
        </w:rPr>
        <w:t>2.</w:t>
      </w:r>
      <w:r w:rsidRPr="002C1156">
        <w:rPr>
          <w:b/>
          <w:bCs/>
          <w:rtl/>
        </w:rPr>
        <w:tab/>
      </w:r>
      <w:r>
        <w:rPr>
          <w:sz w:val="24"/>
          <w:rtl/>
        </w:rPr>
        <w:t>א.</w:t>
      </w:r>
      <w:r>
        <w:rPr>
          <w:sz w:val="24"/>
          <w:rtl/>
        </w:rPr>
        <w:tab/>
      </w:r>
      <w:r w:rsidRPr="00605405">
        <w:rPr>
          <w:sz w:val="24"/>
          <w:rtl/>
        </w:rPr>
        <w:t>לא יפתח אדם ולא ירשה לאחר לפתוח או להחזיק פתוח</w:t>
      </w:r>
      <w:r>
        <w:rPr>
          <w:sz w:val="24"/>
          <w:rtl/>
        </w:rPr>
        <w:t xml:space="preserve"> בית עסק, בית עינוג ציבורי ובית אוכל בימי מנוחה.</w:t>
      </w:r>
    </w:p>
    <w:p w:rsidR="00764C15" w:rsidRDefault="00764C15" w:rsidP="00764C15">
      <w:pPr>
        <w:pStyle w:val="12"/>
      </w:pPr>
      <w:r>
        <w:rPr>
          <w:rtl/>
        </w:rPr>
        <w:lastRenderedPageBreak/>
        <w:t>ב.</w:t>
      </w:r>
      <w:r>
        <w:rPr>
          <w:rtl/>
        </w:rPr>
        <w:tab/>
        <w:t>לא יפתח אדם ולא ירשה לאחר לפתוח או להחזיק פתוח מרכז ספורט ביום כיפור ובערב תשעה באב.</w:t>
      </w:r>
    </w:p>
    <w:p w:rsidR="00764C15" w:rsidRPr="00764C15" w:rsidRDefault="00764C15" w:rsidP="00764C15">
      <w:pPr>
        <w:pStyle w:val="af0"/>
      </w:pPr>
      <w:r w:rsidRPr="00764C15">
        <w:rPr>
          <w:rtl/>
        </w:rPr>
        <w:t>סגירה בימים שאינם ימי מנוחה</w:t>
      </w:r>
    </w:p>
    <w:p w:rsidR="00764C15" w:rsidRPr="00764C15" w:rsidRDefault="00764C15" w:rsidP="00764C15">
      <w:pPr>
        <w:pStyle w:val="af1"/>
        <w:tabs>
          <w:tab w:val="left" w:pos="998"/>
        </w:tabs>
        <w:rPr>
          <w:rtl/>
        </w:rPr>
      </w:pPr>
      <w:r w:rsidRPr="002C1156">
        <w:rPr>
          <w:b/>
          <w:bCs/>
          <w:rtl/>
        </w:rPr>
        <w:t>3.</w:t>
      </w:r>
      <w:r>
        <w:rPr>
          <w:rtl/>
        </w:rPr>
        <w:tab/>
        <w:t>א.</w:t>
      </w:r>
      <w:r>
        <w:rPr>
          <w:rtl/>
        </w:rPr>
        <w:tab/>
      </w:r>
      <w:r w:rsidRPr="00764C15">
        <w:rPr>
          <w:rtl/>
        </w:rPr>
        <w:t xml:space="preserve">בימים שאינם ימי מנוחה, לא יפתח אדם ולא ירשה לאחר לפתוח </w:t>
      </w:r>
      <w:r w:rsidR="009B473F">
        <w:rPr>
          <w:rtl/>
        </w:rPr>
        <w:t>-</w:t>
      </w:r>
    </w:p>
    <w:p w:rsidR="00764C15" w:rsidRPr="00764C15" w:rsidRDefault="00764C15" w:rsidP="00764C15">
      <w:pPr>
        <w:pStyle w:val="2"/>
        <w:tabs>
          <w:tab w:val="left" w:pos="1832"/>
        </w:tabs>
        <w:autoSpaceDE w:val="0"/>
        <w:autoSpaceDN w:val="0"/>
        <w:spacing w:after="0" w:line="360" w:lineRule="auto"/>
        <w:ind w:left="932"/>
        <w:rPr>
          <w:sz w:val="24"/>
        </w:rPr>
      </w:pPr>
      <w:r>
        <w:rPr>
          <w:sz w:val="24"/>
          <w:rtl/>
        </w:rPr>
        <w:t>1.</w:t>
      </w:r>
      <w:r>
        <w:rPr>
          <w:sz w:val="24"/>
          <w:rtl/>
        </w:rPr>
        <w:tab/>
      </w:r>
      <w:r w:rsidRPr="00764C15">
        <w:rPr>
          <w:sz w:val="24"/>
          <w:rtl/>
        </w:rPr>
        <w:t>בית עסק, למעט חנות לממכר מוצרי מזון, בשעות שבין 23:00 לבין 05:00</w:t>
      </w:r>
      <w:r>
        <w:rPr>
          <w:sz w:val="24"/>
          <w:rtl/>
        </w:rPr>
        <w:t xml:space="preserve"> </w:t>
      </w:r>
      <w:r w:rsidRPr="00764C15">
        <w:rPr>
          <w:sz w:val="24"/>
          <w:rtl/>
        </w:rPr>
        <w:t xml:space="preserve"> למחרת;</w:t>
      </w:r>
    </w:p>
    <w:p w:rsidR="00764C15" w:rsidRDefault="00764C15" w:rsidP="00764C15">
      <w:pPr>
        <w:pStyle w:val="2"/>
        <w:autoSpaceDE w:val="0"/>
        <w:autoSpaceDN w:val="0"/>
        <w:spacing w:after="0" w:line="360" w:lineRule="auto"/>
        <w:ind w:left="932"/>
        <w:rPr>
          <w:sz w:val="24"/>
          <w:rtl/>
        </w:rPr>
      </w:pPr>
      <w:r>
        <w:rPr>
          <w:sz w:val="24"/>
          <w:rtl/>
        </w:rPr>
        <w:t>2.</w:t>
      </w:r>
      <w:r>
        <w:rPr>
          <w:sz w:val="24"/>
          <w:rtl/>
        </w:rPr>
        <w:tab/>
        <w:t>חנות לממכר מוצרי מזון, בית אוכל, בית עינוג ציבורי ומרכז ספורט בשעות ש</w:t>
      </w:r>
      <w:r w:rsidRPr="00605405">
        <w:rPr>
          <w:sz w:val="24"/>
          <w:rtl/>
        </w:rPr>
        <w:t>בין 24:00 לבין 05:00 למחרת;</w:t>
      </w:r>
    </w:p>
    <w:p w:rsidR="00764C15" w:rsidRDefault="00764C15" w:rsidP="00764C15">
      <w:pPr>
        <w:pStyle w:val="12"/>
      </w:pPr>
      <w:r>
        <w:rPr>
          <w:rtl/>
        </w:rPr>
        <w:t>ב.</w:t>
      </w:r>
      <w:r>
        <w:rPr>
          <w:rtl/>
        </w:rPr>
        <w:tab/>
      </w:r>
      <w:r w:rsidRPr="00605405">
        <w:rPr>
          <w:rtl/>
        </w:rPr>
        <w:t>ראש המועצה יהא רשאי לתת היתר לפתיחת בית עסק</w:t>
      </w:r>
      <w:r>
        <w:rPr>
          <w:rtl/>
        </w:rPr>
        <w:t>, בית אוכל, בית עינוג ציבורי ומרכז ספורט</w:t>
      </w:r>
      <w:r w:rsidRPr="00605405">
        <w:rPr>
          <w:rtl/>
        </w:rPr>
        <w:t xml:space="preserve"> מעבר לשעות המפורטות בסעי</w:t>
      </w:r>
      <w:r>
        <w:rPr>
          <w:rtl/>
        </w:rPr>
        <w:t>ף</w:t>
      </w:r>
      <w:r w:rsidRPr="00605405">
        <w:rPr>
          <w:rtl/>
        </w:rPr>
        <w:t xml:space="preserve"> ק</w:t>
      </w:r>
      <w:r>
        <w:rPr>
          <w:rtl/>
        </w:rPr>
        <w:t>טן</w:t>
      </w:r>
      <w:r w:rsidRPr="00605405">
        <w:rPr>
          <w:rtl/>
        </w:rPr>
        <w:t xml:space="preserve"> (א) בתנאים שיקבע ואם הוכח להנחת דעתו כי פתיחה כאמור לא תהווה מטרד ובלבד שאין באישור כאמור סתירה לכל דין או תחיקת בטחון.</w:t>
      </w:r>
      <w:r>
        <w:rPr>
          <w:rtl/>
        </w:rPr>
        <w:t xml:space="preserve"> </w:t>
      </w:r>
      <w:r w:rsidRPr="00605405">
        <w:rPr>
          <w:rtl/>
        </w:rPr>
        <w:t xml:space="preserve">ניתן היתר כאמור, יפורטו בו </w:t>
      </w:r>
      <w:r>
        <w:rPr>
          <w:rtl/>
        </w:rPr>
        <w:t>התנאים, לרבות שעות פתיחה וסגירה.</w:t>
      </w:r>
    </w:p>
    <w:p w:rsidR="00764C15" w:rsidRPr="00605405" w:rsidRDefault="00764C15" w:rsidP="00764C15">
      <w:pPr>
        <w:pStyle w:val="12"/>
        <w:rPr>
          <w:rtl/>
        </w:rPr>
      </w:pPr>
      <w:r>
        <w:rPr>
          <w:rtl/>
        </w:rPr>
        <w:t>ג.</w:t>
      </w:r>
      <w:r>
        <w:rPr>
          <w:rtl/>
        </w:rPr>
        <w:tab/>
      </w:r>
      <w:r w:rsidRPr="00605405">
        <w:rPr>
          <w:rtl/>
        </w:rPr>
        <w:t>ביום הזיכרון כהגדרתו בחוק יום הזיכרון לשואה ולגבורה, התשי"ט-1959, כפי תוקפו בישראל מעת לעת, וביום הזיכרון כהגדרתו בחוק יום הזיכרון לחללי מערכות ישראל, התשכ"ג-1963, כפי תוקפו בישראל מעת לעת, יהיו שעות פתיחת עסקים וסגירתם כפופים להוראות החוקים האמורים.</w:t>
      </w:r>
    </w:p>
    <w:p w:rsidR="00764C15" w:rsidRPr="00764C15" w:rsidRDefault="00764C15" w:rsidP="00764C15">
      <w:pPr>
        <w:pStyle w:val="af0"/>
        <w:rPr>
          <w:rtl/>
        </w:rPr>
      </w:pPr>
      <w:r w:rsidRPr="00764C15">
        <w:rPr>
          <w:rtl/>
        </w:rPr>
        <w:t>תשעה באב</w:t>
      </w:r>
    </w:p>
    <w:p w:rsidR="00764C15" w:rsidRPr="00764C15" w:rsidRDefault="00764C15" w:rsidP="00764C15">
      <w:pPr>
        <w:pStyle w:val="af1"/>
        <w:tabs>
          <w:tab w:val="left" w:pos="998"/>
        </w:tabs>
        <w:rPr>
          <w:rtl/>
        </w:rPr>
      </w:pPr>
      <w:r w:rsidRPr="002C1156">
        <w:rPr>
          <w:b/>
          <w:bCs/>
          <w:rtl/>
        </w:rPr>
        <w:t>4.</w:t>
      </w:r>
      <w:r>
        <w:rPr>
          <w:rtl/>
        </w:rPr>
        <w:tab/>
      </w:r>
      <w:r w:rsidRPr="00764C15">
        <w:rPr>
          <w:rtl/>
        </w:rPr>
        <w:t>בתשעה באב -</w:t>
      </w:r>
    </w:p>
    <w:p w:rsidR="00764C15" w:rsidRPr="00764C15" w:rsidRDefault="00764C15" w:rsidP="00764C15">
      <w:pPr>
        <w:pStyle w:val="2"/>
        <w:rPr>
          <w:rtl/>
        </w:rPr>
      </w:pPr>
      <w:r w:rsidRPr="00764C15">
        <w:rPr>
          <w:rtl/>
        </w:rPr>
        <w:t>(1)</w:t>
      </w:r>
      <w:r w:rsidRPr="00764C15">
        <w:rPr>
          <w:rtl/>
        </w:rPr>
        <w:tab/>
        <w:t>ייסגרו בתי אוכל ובתי עינוג ציבורי;</w:t>
      </w:r>
    </w:p>
    <w:p w:rsidR="00764C15" w:rsidRPr="00764C15" w:rsidRDefault="00764C15" w:rsidP="00764C15">
      <w:pPr>
        <w:pStyle w:val="2"/>
      </w:pPr>
      <w:r w:rsidRPr="00764C15">
        <w:rPr>
          <w:rtl/>
        </w:rPr>
        <w:t>(2)</w:t>
      </w:r>
      <w:r w:rsidRPr="00764C15">
        <w:rPr>
          <w:rtl/>
        </w:rPr>
        <w:tab/>
        <w:t>לא יקוים כל עינוג ציבורי.</w:t>
      </w:r>
    </w:p>
    <w:p w:rsidR="00764C15" w:rsidRPr="00764C15" w:rsidRDefault="00764C15" w:rsidP="00764C15">
      <w:pPr>
        <w:pStyle w:val="af0"/>
        <w:rPr>
          <w:rtl/>
        </w:rPr>
      </w:pPr>
      <w:r w:rsidRPr="00764C15">
        <w:rPr>
          <w:rtl/>
        </w:rPr>
        <w:t>בתי מרקחת</w:t>
      </w:r>
    </w:p>
    <w:p w:rsidR="00764C15" w:rsidRPr="00764C15" w:rsidRDefault="00764C15" w:rsidP="00764C15">
      <w:pPr>
        <w:pStyle w:val="af1"/>
        <w:tabs>
          <w:tab w:val="left" w:pos="998"/>
        </w:tabs>
        <w:rPr>
          <w:rtl/>
        </w:rPr>
      </w:pPr>
      <w:r w:rsidRPr="002C1156">
        <w:rPr>
          <w:b/>
          <w:bCs/>
          <w:rtl/>
        </w:rPr>
        <w:t>5.</w:t>
      </w:r>
      <w:r w:rsidRPr="00764C15">
        <w:rPr>
          <w:rtl/>
        </w:rPr>
        <w:tab/>
      </w:r>
      <w:r w:rsidRPr="00764C15">
        <w:rPr>
          <w:rtl/>
        </w:rPr>
        <w:tab/>
        <w:t>לא יפתח ולא ירשה בעל עסק לפתוח בית מרקחת בימי מנוחה ובימים שאינם ימי מנוחה משעה 24:00 עד 05:00 למחרת, אלא אם כן מצוי בית המרקחת באותה שעה בתורנות שנקבעה כדין.</w:t>
      </w:r>
    </w:p>
    <w:p w:rsidR="00764C15" w:rsidRPr="00764C15" w:rsidRDefault="00764C15" w:rsidP="00764C15">
      <w:pPr>
        <w:pStyle w:val="af0"/>
        <w:rPr>
          <w:rtl/>
        </w:rPr>
      </w:pPr>
      <w:r w:rsidRPr="00764C15">
        <w:rPr>
          <w:rtl/>
        </w:rPr>
        <w:t>רשות כניסה</w:t>
      </w:r>
    </w:p>
    <w:p w:rsidR="00764C15" w:rsidRPr="00764C15" w:rsidRDefault="00764C15" w:rsidP="00764C15">
      <w:pPr>
        <w:pStyle w:val="af1"/>
        <w:tabs>
          <w:tab w:val="left" w:pos="998"/>
        </w:tabs>
        <w:rPr>
          <w:rtl/>
        </w:rPr>
      </w:pPr>
      <w:r w:rsidRPr="002C1156">
        <w:rPr>
          <w:b/>
          <w:bCs/>
          <w:rtl/>
        </w:rPr>
        <w:t>6.</w:t>
      </w:r>
      <w:r w:rsidRPr="00764C15">
        <w:rPr>
          <w:rtl/>
        </w:rPr>
        <w:tab/>
        <w:t>(א)</w:t>
      </w:r>
      <w:r w:rsidRPr="00764C15">
        <w:rPr>
          <w:rtl/>
        </w:rPr>
        <w:tab/>
        <w:t xml:space="preserve">המפקח רשאי בכל עת סבירה להיכנס לכל בית עסק, בית עינוג ציבורי, בית אוכל, בית </w:t>
      </w:r>
      <w:r>
        <w:rPr>
          <w:rtl/>
        </w:rPr>
        <w:t xml:space="preserve"> </w:t>
      </w:r>
      <w:r w:rsidRPr="00764C15">
        <w:rPr>
          <w:rtl/>
        </w:rPr>
        <w:t>מרקחת או מרכז ספורט ולעשות כל מעשה הדרוש לו כדי לברר אם קוימו הוראות חוק עזר זה.</w:t>
      </w:r>
    </w:p>
    <w:p w:rsidR="00764C15" w:rsidRPr="00764C15" w:rsidRDefault="00764C15" w:rsidP="00764C15">
      <w:pPr>
        <w:pStyle w:val="12"/>
      </w:pPr>
      <w:r w:rsidRPr="00764C15">
        <w:rPr>
          <w:rtl/>
        </w:rPr>
        <w:t>(ב)</w:t>
      </w:r>
      <w:r w:rsidRPr="00764C15">
        <w:rPr>
          <w:rtl/>
        </w:rPr>
        <w:tab/>
        <w:t>לא יפריע אדם למפקח ולא ימנע בעדו להשתמש בסמכויותיו לפי סעיף 4(א) לעיל.</w:t>
      </w:r>
    </w:p>
    <w:p w:rsidR="00764C15" w:rsidRPr="00764C15" w:rsidRDefault="00764C15" w:rsidP="00764C15">
      <w:pPr>
        <w:pStyle w:val="af0"/>
        <w:rPr>
          <w:rtl/>
        </w:rPr>
      </w:pPr>
      <w:r w:rsidRPr="00764C15">
        <w:rPr>
          <w:rtl/>
        </w:rPr>
        <w:t>ביטול</w:t>
      </w:r>
    </w:p>
    <w:p w:rsidR="00764C15" w:rsidRPr="00764C15" w:rsidRDefault="002C1156" w:rsidP="002C1156">
      <w:pPr>
        <w:pStyle w:val="af1"/>
        <w:tabs>
          <w:tab w:val="left" w:pos="998"/>
        </w:tabs>
      </w:pPr>
      <w:r w:rsidRPr="002C1156">
        <w:rPr>
          <w:b/>
          <w:bCs/>
          <w:rtl/>
        </w:rPr>
        <w:t>7.</w:t>
      </w:r>
      <w:r>
        <w:rPr>
          <w:rtl/>
        </w:rPr>
        <w:tab/>
      </w:r>
      <w:r w:rsidR="00764C15" w:rsidRPr="00764C15">
        <w:rPr>
          <w:rtl/>
        </w:rPr>
        <w:t xml:space="preserve">חוק עזר למועצה המקומית אלפי מנשה (פתיחת בתי עסק וסגירתם), התשנ"א </w:t>
      </w:r>
      <w:r w:rsidR="00764C15">
        <w:rPr>
          <w:rtl/>
        </w:rPr>
        <w:t>-1991</w:t>
      </w:r>
      <w:r>
        <w:rPr>
          <w:rtl/>
        </w:rPr>
        <w:t xml:space="preserve"> - </w:t>
      </w:r>
      <w:r w:rsidR="00764C15" w:rsidRPr="00764C15">
        <w:rPr>
          <w:rtl/>
        </w:rPr>
        <w:t>בטל.</w:t>
      </w:r>
    </w:p>
    <w:p w:rsidR="00764C15" w:rsidRPr="00764C15" w:rsidRDefault="00764C15" w:rsidP="00764C15">
      <w:pPr>
        <w:pStyle w:val="af0"/>
        <w:rPr>
          <w:rtl/>
        </w:rPr>
      </w:pPr>
      <w:r w:rsidRPr="00764C15">
        <w:rPr>
          <w:rtl/>
        </w:rPr>
        <w:t>תחילה</w:t>
      </w:r>
    </w:p>
    <w:p w:rsidR="00764C15" w:rsidRPr="002C1156" w:rsidRDefault="002C1156" w:rsidP="002C1156">
      <w:pPr>
        <w:pStyle w:val="af1"/>
        <w:tabs>
          <w:tab w:val="left" w:pos="998"/>
        </w:tabs>
        <w:rPr>
          <w:rtl/>
        </w:rPr>
      </w:pPr>
      <w:r>
        <w:rPr>
          <w:rtl/>
        </w:rPr>
        <w:t>8.</w:t>
      </w:r>
      <w:r>
        <w:rPr>
          <w:rtl/>
        </w:rPr>
        <w:tab/>
      </w:r>
      <w:r w:rsidR="00764C15" w:rsidRPr="002C1156">
        <w:rPr>
          <w:rtl/>
        </w:rPr>
        <w:t>תחילתו של חוק עזר זה ב- 1 בחודש לאחר פרסומו.</w:t>
      </w:r>
    </w:p>
    <w:p w:rsidR="00764C15" w:rsidRDefault="00764C15" w:rsidP="00764C15">
      <w:pPr>
        <w:pStyle w:val="ac"/>
        <w:tabs>
          <w:tab w:val="clear" w:pos="6321"/>
          <w:tab w:val="left" w:pos="32"/>
        </w:tabs>
        <w:spacing w:line="360" w:lineRule="auto"/>
        <w:ind w:right="0"/>
        <w:jc w:val="left"/>
        <w:rPr>
          <w:b w:val="0"/>
          <w:bCs w:val="0"/>
          <w:color w:val="auto"/>
          <w:sz w:val="24"/>
          <w:szCs w:val="24"/>
          <w:rtl/>
        </w:rPr>
      </w:pPr>
    </w:p>
    <w:p w:rsidR="00B66776" w:rsidRDefault="00B66776" w:rsidP="00B66776">
      <w:pPr>
        <w:pStyle w:val="a6"/>
        <w:keepNext/>
        <w:keepLines/>
        <w:rPr>
          <w:rtl/>
        </w:rPr>
      </w:pPr>
      <w:r>
        <w:rPr>
          <w:rtl/>
        </w:rPr>
        <w:t>נתקבל, 21.12.2010</w:t>
      </w:r>
    </w:p>
    <w:p w:rsidR="002C1156" w:rsidRDefault="00B66776" w:rsidP="00B66776">
      <w:pPr>
        <w:pStyle w:val="a6"/>
        <w:keepNext/>
        <w:keepLines/>
        <w:rPr>
          <w:rtl/>
        </w:rPr>
      </w:pPr>
      <w:r>
        <w:rPr>
          <w:rtl/>
        </w:rPr>
        <w:t>פורסם</w:t>
      </w:r>
      <w:r w:rsidR="009B473F">
        <w:rPr>
          <w:rtl/>
        </w:rPr>
        <w:t>, 28.12.2010</w:t>
      </w:r>
    </w:p>
    <w:p w:rsidR="002C1156" w:rsidRDefault="002C1156" w:rsidP="00B66776">
      <w:pPr>
        <w:pStyle w:val="ac"/>
        <w:keepLines/>
        <w:tabs>
          <w:tab w:val="clear" w:pos="6321"/>
          <w:tab w:val="left" w:pos="32"/>
        </w:tabs>
        <w:spacing w:line="360" w:lineRule="auto"/>
        <w:ind w:right="0"/>
        <w:jc w:val="left"/>
        <w:rPr>
          <w:b w:val="0"/>
          <w:bCs w:val="0"/>
          <w:color w:val="auto"/>
          <w:sz w:val="24"/>
          <w:szCs w:val="24"/>
          <w:rtl/>
        </w:rPr>
      </w:pPr>
    </w:p>
    <w:p w:rsidR="009B473F" w:rsidRDefault="009B473F" w:rsidP="00B66776">
      <w:pPr>
        <w:pStyle w:val="ac"/>
        <w:keepLines/>
        <w:tabs>
          <w:tab w:val="clear" w:pos="6321"/>
          <w:tab w:val="left" w:pos="32"/>
        </w:tabs>
        <w:spacing w:line="360" w:lineRule="auto"/>
        <w:ind w:right="0"/>
        <w:jc w:val="left"/>
        <w:rPr>
          <w:b w:val="0"/>
          <w:bCs w:val="0"/>
          <w:color w:val="auto"/>
          <w:sz w:val="24"/>
          <w:szCs w:val="24"/>
          <w:rtl/>
        </w:rPr>
      </w:pPr>
    </w:p>
    <w:p w:rsidR="009B473F" w:rsidRDefault="009B473F" w:rsidP="00B66776">
      <w:pPr>
        <w:pStyle w:val="aff6"/>
        <w:keepLines/>
        <w:rPr>
          <w:rtl/>
        </w:rPr>
      </w:pPr>
      <w:r w:rsidRPr="00123D42">
        <w:rPr>
          <w:rtl/>
        </w:rPr>
        <w:t>אליעזר חסדאי</w:t>
      </w:r>
    </w:p>
    <w:p w:rsidR="009B473F" w:rsidRDefault="009B473F" w:rsidP="00B66776">
      <w:pPr>
        <w:pStyle w:val="aff6"/>
        <w:keepLines/>
        <w:rPr>
          <w:rtl/>
        </w:rPr>
      </w:pPr>
      <w:r w:rsidRPr="00123D42">
        <w:rPr>
          <w:rtl/>
        </w:rPr>
        <w:t>ראש המועצה המקומית אלפי מנשה</w:t>
      </w:r>
    </w:p>
    <w:p w:rsidR="00764C15" w:rsidRPr="00605405" w:rsidRDefault="00764C15" w:rsidP="00B66776">
      <w:pPr>
        <w:keepNext/>
        <w:keepLines/>
        <w:spacing w:line="360" w:lineRule="auto"/>
        <w:rPr>
          <w:sz w:val="16"/>
          <w:szCs w:val="16"/>
          <w:rtl/>
        </w:rPr>
      </w:pPr>
    </w:p>
    <w:p w:rsidR="00764C15" w:rsidRDefault="00B66776" w:rsidP="00B66776">
      <w:pPr>
        <w:pStyle w:val="a6"/>
        <w:keepNext/>
        <w:keepLines/>
        <w:rPr>
          <w:rtl/>
        </w:rPr>
      </w:pPr>
      <w:r w:rsidRPr="00B66776">
        <w:rPr>
          <w:rtl/>
        </w:rPr>
        <w:t>נתאשר, 1.12.2010</w:t>
      </w:r>
    </w:p>
    <w:p w:rsidR="00B66776" w:rsidRPr="00B66776" w:rsidRDefault="00B66776" w:rsidP="00B66776">
      <w:pPr>
        <w:keepNext/>
        <w:keepLines/>
        <w:rPr>
          <w:rtl/>
        </w:rPr>
      </w:pPr>
    </w:p>
    <w:p w:rsidR="00B66776" w:rsidRPr="00605405" w:rsidRDefault="00B66776" w:rsidP="00B66776">
      <w:pPr>
        <w:pStyle w:val="ab"/>
        <w:keepLines/>
        <w:rPr>
          <w:rtl/>
        </w:rPr>
      </w:pPr>
      <w:r>
        <w:rPr>
          <w:rtl/>
        </w:rPr>
        <w:t>רות יוסף, הממונה</w:t>
      </w:r>
    </w:p>
    <w:p w:rsidR="00764C15" w:rsidRPr="00605405" w:rsidRDefault="00764C15" w:rsidP="00764C15">
      <w:pPr>
        <w:spacing w:line="360" w:lineRule="auto"/>
        <w:ind w:hanging="508"/>
        <w:rPr>
          <w:sz w:val="16"/>
          <w:szCs w:val="16"/>
          <w:rtl/>
        </w:rPr>
      </w:pPr>
    </w:p>
    <w:sectPr w:rsidR="00764C15" w:rsidRPr="00605405" w:rsidSect="00DB7E07">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701" w:rsidRDefault="00717701" w:rsidP="00A222BB">
      <w:r>
        <w:separator/>
      </w:r>
    </w:p>
  </w:endnote>
  <w:endnote w:type="continuationSeparator" w:id="0">
    <w:p w:rsidR="00717701" w:rsidRDefault="00717701" w:rsidP="00A22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701" w:rsidRDefault="00717701" w:rsidP="00A222BB">
      <w:r>
        <w:separator/>
      </w:r>
    </w:p>
  </w:footnote>
  <w:footnote w:type="continuationSeparator" w:id="0">
    <w:p w:rsidR="00717701" w:rsidRDefault="00717701"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C5BB2"/>
    <w:multiLevelType w:val="hybridMultilevel"/>
    <w:tmpl w:val="1A28F8AC"/>
    <w:lvl w:ilvl="0" w:tplc="B2DACB6C">
      <w:start w:val="1"/>
      <w:numFmt w:val="hebrew1"/>
      <w:lvlText w:val="%1."/>
      <w:lvlJc w:val="center"/>
      <w:pPr>
        <w:tabs>
          <w:tab w:val="num" w:pos="1292"/>
        </w:tabs>
        <w:ind w:left="1292" w:hanging="360"/>
      </w:pPr>
      <w:rPr>
        <w:rFonts w:cs="Times New Roman" w:hint="default"/>
      </w:rPr>
    </w:lvl>
    <w:lvl w:ilvl="1" w:tplc="04090019" w:tentative="1">
      <w:start w:val="1"/>
      <w:numFmt w:val="lowerLetter"/>
      <w:lvlText w:val="%2."/>
      <w:lvlJc w:val="left"/>
      <w:pPr>
        <w:tabs>
          <w:tab w:val="num" w:pos="2012"/>
        </w:tabs>
        <w:ind w:left="2012" w:hanging="360"/>
      </w:pPr>
      <w:rPr>
        <w:rFonts w:cs="Times New Roman"/>
      </w:rPr>
    </w:lvl>
    <w:lvl w:ilvl="2" w:tplc="0409001B" w:tentative="1">
      <w:start w:val="1"/>
      <w:numFmt w:val="lowerRoman"/>
      <w:lvlText w:val="%3."/>
      <w:lvlJc w:val="right"/>
      <w:pPr>
        <w:tabs>
          <w:tab w:val="num" w:pos="2732"/>
        </w:tabs>
        <w:ind w:left="2732" w:hanging="180"/>
      </w:pPr>
      <w:rPr>
        <w:rFonts w:cs="Times New Roman"/>
      </w:rPr>
    </w:lvl>
    <w:lvl w:ilvl="3" w:tplc="0409000F" w:tentative="1">
      <w:start w:val="1"/>
      <w:numFmt w:val="decimal"/>
      <w:lvlText w:val="%4."/>
      <w:lvlJc w:val="left"/>
      <w:pPr>
        <w:tabs>
          <w:tab w:val="num" w:pos="3452"/>
        </w:tabs>
        <w:ind w:left="3452" w:hanging="360"/>
      </w:pPr>
      <w:rPr>
        <w:rFonts w:cs="Times New Roman"/>
      </w:rPr>
    </w:lvl>
    <w:lvl w:ilvl="4" w:tplc="04090019" w:tentative="1">
      <w:start w:val="1"/>
      <w:numFmt w:val="lowerLetter"/>
      <w:lvlText w:val="%5."/>
      <w:lvlJc w:val="left"/>
      <w:pPr>
        <w:tabs>
          <w:tab w:val="num" w:pos="4172"/>
        </w:tabs>
        <w:ind w:left="4172" w:hanging="360"/>
      </w:pPr>
      <w:rPr>
        <w:rFonts w:cs="Times New Roman"/>
      </w:rPr>
    </w:lvl>
    <w:lvl w:ilvl="5" w:tplc="0409001B" w:tentative="1">
      <w:start w:val="1"/>
      <w:numFmt w:val="lowerRoman"/>
      <w:lvlText w:val="%6."/>
      <w:lvlJc w:val="right"/>
      <w:pPr>
        <w:tabs>
          <w:tab w:val="num" w:pos="4892"/>
        </w:tabs>
        <w:ind w:left="4892" w:hanging="180"/>
      </w:pPr>
      <w:rPr>
        <w:rFonts w:cs="Times New Roman"/>
      </w:rPr>
    </w:lvl>
    <w:lvl w:ilvl="6" w:tplc="0409000F" w:tentative="1">
      <w:start w:val="1"/>
      <w:numFmt w:val="decimal"/>
      <w:lvlText w:val="%7."/>
      <w:lvlJc w:val="left"/>
      <w:pPr>
        <w:tabs>
          <w:tab w:val="num" w:pos="5612"/>
        </w:tabs>
        <w:ind w:left="5612" w:hanging="360"/>
      </w:pPr>
      <w:rPr>
        <w:rFonts w:cs="Times New Roman"/>
      </w:rPr>
    </w:lvl>
    <w:lvl w:ilvl="7" w:tplc="04090019" w:tentative="1">
      <w:start w:val="1"/>
      <w:numFmt w:val="lowerLetter"/>
      <w:lvlText w:val="%8."/>
      <w:lvlJc w:val="left"/>
      <w:pPr>
        <w:tabs>
          <w:tab w:val="num" w:pos="6332"/>
        </w:tabs>
        <w:ind w:left="6332" w:hanging="360"/>
      </w:pPr>
      <w:rPr>
        <w:rFonts w:cs="Times New Roman"/>
      </w:rPr>
    </w:lvl>
    <w:lvl w:ilvl="8" w:tplc="0409001B" w:tentative="1">
      <w:start w:val="1"/>
      <w:numFmt w:val="lowerRoman"/>
      <w:lvlText w:val="%9."/>
      <w:lvlJc w:val="right"/>
      <w:pPr>
        <w:tabs>
          <w:tab w:val="num" w:pos="7052"/>
        </w:tabs>
        <w:ind w:left="7052" w:hanging="180"/>
      </w:pPr>
      <w:rPr>
        <w:rFonts w:cs="Times New Roman"/>
      </w:rPr>
    </w:lvl>
  </w:abstractNum>
  <w:abstractNum w:abstractNumId="1" w15:restartNumberingAfterBreak="0">
    <w:nsid w:val="48483A64"/>
    <w:multiLevelType w:val="hybridMultilevel"/>
    <w:tmpl w:val="81F4EC2A"/>
    <w:lvl w:ilvl="0" w:tplc="F596410E">
      <w:start w:val="1"/>
      <w:numFmt w:val="decimal"/>
      <w:lvlText w:val="%1."/>
      <w:lvlJc w:val="left"/>
      <w:pPr>
        <w:tabs>
          <w:tab w:val="num" w:pos="720"/>
        </w:tabs>
        <w:ind w:left="720" w:hanging="360"/>
      </w:pPr>
      <w:rPr>
        <w:rFonts w:cs="Times New Roman"/>
        <w:b/>
        <w:bCs/>
      </w:rPr>
    </w:lvl>
    <w:lvl w:ilvl="1" w:tplc="C0FAED72">
      <w:start w:val="1"/>
      <w:numFmt w:val="hebrew1"/>
      <w:lvlText w:val="%2."/>
      <w:lvlJc w:val="center"/>
      <w:pPr>
        <w:tabs>
          <w:tab w:val="num" w:pos="1440"/>
        </w:tabs>
        <w:ind w:left="1440" w:hanging="360"/>
      </w:pPr>
      <w:rPr>
        <w:rFonts w:cs="Times New Roman"/>
        <w:b w:val="0"/>
        <w:bCs w:val="0"/>
      </w:rPr>
    </w:lvl>
    <w:lvl w:ilvl="2" w:tplc="0409000F">
      <w:start w:val="1"/>
      <w:numFmt w:val="decimal"/>
      <w:lvlText w:val="%3."/>
      <w:lvlJc w:val="left"/>
      <w:pPr>
        <w:tabs>
          <w:tab w:val="num" w:pos="720"/>
        </w:tabs>
        <w:ind w:left="72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3" w15:restartNumberingAfterBreak="0">
    <w:nsid w:val="5DCC1F0D"/>
    <w:multiLevelType w:val="hybridMultilevel"/>
    <w:tmpl w:val="3948014C"/>
    <w:lvl w:ilvl="0" w:tplc="1C624B0A">
      <w:start w:val="1"/>
      <w:numFmt w:val="hebrew1"/>
      <w:lvlText w:val="(%1)"/>
      <w:lvlJc w:val="left"/>
      <w:pPr>
        <w:ind w:left="1002" w:hanging="39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4"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15"/>
    <w:rsid w:val="000113B1"/>
    <w:rsid w:val="00042F63"/>
    <w:rsid w:val="00046C15"/>
    <w:rsid w:val="0005016A"/>
    <w:rsid w:val="00075195"/>
    <w:rsid w:val="00090874"/>
    <w:rsid w:val="000A3736"/>
    <w:rsid w:val="00123D42"/>
    <w:rsid w:val="001A0326"/>
    <w:rsid w:val="0020444C"/>
    <w:rsid w:val="0020576B"/>
    <w:rsid w:val="00225D54"/>
    <w:rsid w:val="0026241B"/>
    <w:rsid w:val="00262445"/>
    <w:rsid w:val="002C1156"/>
    <w:rsid w:val="002E2516"/>
    <w:rsid w:val="003463D8"/>
    <w:rsid w:val="004079DE"/>
    <w:rsid w:val="00426DFF"/>
    <w:rsid w:val="00440FE8"/>
    <w:rsid w:val="0045332D"/>
    <w:rsid w:val="004B5CB2"/>
    <w:rsid w:val="004D4F4C"/>
    <w:rsid w:val="00500F82"/>
    <w:rsid w:val="00516E84"/>
    <w:rsid w:val="005861A6"/>
    <w:rsid w:val="005B3C9B"/>
    <w:rsid w:val="00605405"/>
    <w:rsid w:val="00652535"/>
    <w:rsid w:val="00685653"/>
    <w:rsid w:val="00717701"/>
    <w:rsid w:val="00721D27"/>
    <w:rsid w:val="0074030E"/>
    <w:rsid w:val="00764C15"/>
    <w:rsid w:val="00794C96"/>
    <w:rsid w:val="007B64B8"/>
    <w:rsid w:val="007C0C74"/>
    <w:rsid w:val="008865B2"/>
    <w:rsid w:val="009009AE"/>
    <w:rsid w:val="009322F4"/>
    <w:rsid w:val="0099717F"/>
    <w:rsid w:val="009B473F"/>
    <w:rsid w:val="009C5665"/>
    <w:rsid w:val="00A1216E"/>
    <w:rsid w:val="00A159DB"/>
    <w:rsid w:val="00A222BB"/>
    <w:rsid w:val="00A6133F"/>
    <w:rsid w:val="00A80A9E"/>
    <w:rsid w:val="00A97236"/>
    <w:rsid w:val="00AA0B52"/>
    <w:rsid w:val="00AD57AD"/>
    <w:rsid w:val="00AE2DE7"/>
    <w:rsid w:val="00AF05DC"/>
    <w:rsid w:val="00AF4BEC"/>
    <w:rsid w:val="00B16E99"/>
    <w:rsid w:val="00B42803"/>
    <w:rsid w:val="00B66776"/>
    <w:rsid w:val="00B81BC1"/>
    <w:rsid w:val="00B83B06"/>
    <w:rsid w:val="00BD34E6"/>
    <w:rsid w:val="00C168A9"/>
    <w:rsid w:val="00C60AE8"/>
    <w:rsid w:val="00CB1F89"/>
    <w:rsid w:val="00CB2DD2"/>
    <w:rsid w:val="00CB3877"/>
    <w:rsid w:val="00D6423B"/>
    <w:rsid w:val="00D96BFE"/>
    <w:rsid w:val="00DB7E07"/>
    <w:rsid w:val="00DC24EB"/>
    <w:rsid w:val="00DC5141"/>
    <w:rsid w:val="00DE2ABC"/>
    <w:rsid w:val="00E1542D"/>
    <w:rsid w:val="00E21280"/>
    <w:rsid w:val="00E66BAA"/>
    <w:rsid w:val="00E93C21"/>
    <w:rsid w:val="00EE23FB"/>
    <w:rsid w:val="00EE3847"/>
    <w:rsid w:val="00F35F64"/>
    <w:rsid w:val="00F35FF8"/>
    <w:rsid w:val="00F737DD"/>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41F69B7-C110-4D76-85CB-6EA87A65C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link w:val="1Char"/>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link w:val="Char"/>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 w:type="character" w:customStyle="1" w:styleId="Char">
    <w:name w:val="#מספר סעיף Char"/>
    <w:link w:val="af1"/>
    <w:locked/>
    <w:rsid w:val="00764C15"/>
    <w:rPr>
      <w:lang w:val="x-none" w:eastAsia="he-IL" w:bidi="he-IL"/>
    </w:rPr>
  </w:style>
  <w:style w:type="character" w:customStyle="1" w:styleId="1Char">
    <w:name w:val="#רמה1 Char"/>
    <w:link w:val="12"/>
    <w:locked/>
    <w:rsid w:val="00764C15"/>
    <w:rPr>
      <w:lang w:val="x-none"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798D9-7BB3-4301-817F-44718B2F6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638</Words>
  <Characters>3191</Characters>
  <Application>Microsoft Office Word</Application>
  <DocSecurity>0</DocSecurity>
  <Lines>26</Lines>
  <Paragraphs>7</Paragraphs>
  <ScaleCrop>false</ScaleCrop>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Michalw</dc:creator>
  <cp:keywords/>
  <dc:description/>
  <cp:lastModifiedBy>חנן זולדן</cp:lastModifiedBy>
  <cp:revision>2</cp:revision>
  <dcterms:created xsi:type="dcterms:W3CDTF">2020-04-02T11:47:00Z</dcterms:created>
  <dcterms:modified xsi:type="dcterms:W3CDTF">2020-04-02T11:47:00Z</dcterms:modified>
</cp:coreProperties>
</file>