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A6C" w:rsidRPr="00042F63" w:rsidRDefault="009F1A6C" w:rsidP="009F1A6C">
      <w:pPr>
        <w:pStyle w:val="1"/>
        <w:spacing w:line="23" w:lineRule="atLeast"/>
        <w:rPr>
          <w:szCs w:val="32"/>
        </w:rPr>
      </w:pPr>
      <w:bookmarkStart w:id="0" w:name="_GoBack"/>
      <w:bookmarkEnd w:id="0"/>
      <w:r>
        <w:rPr>
          <w:szCs w:val="32"/>
          <w:rtl/>
        </w:rPr>
        <w:t>חוק עזר לאלפי מנשה (תורן אזורי לאנטנות טלויזיה), התשנ"ד-1993</w:t>
      </w:r>
    </w:p>
    <w:p w:rsidR="00042F63" w:rsidRPr="00042F63" w:rsidRDefault="00042F63" w:rsidP="00042F63">
      <w:pPr>
        <w:pStyle w:val="a0"/>
        <w:rPr>
          <w:rtl/>
        </w:rPr>
      </w:pPr>
    </w:p>
    <w:p w:rsidR="00C60AE8" w:rsidRDefault="00C60AE8" w:rsidP="00A90857">
      <w:pPr>
        <w:pStyle w:val="a6"/>
        <w:rPr>
          <w:rtl/>
        </w:rPr>
      </w:pPr>
      <w:r>
        <w:rPr>
          <w:rtl/>
        </w:rPr>
        <w:t>בתוקף סמכותה לפי סעיפים 68 ו-88 לתקנון המועצות המקומי</w:t>
      </w:r>
      <w:r w:rsidR="00EE3847">
        <w:rPr>
          <w:rtl/>
        </w:rPr>
        <w:t>ו</w:t>
      </w:r>
      <w:r>
        <w:rPr>
          <w:rtl/>
        </w:rPr>
        <w:t>ת (יהודה ו</w:t>
      </w:r>
      <w:r w:rsidR="009F1A6C">
        <w:rPr>
          <w:rtl/>
        </w:rPr>
        <w:t>ה</w:t>
      </w:r>
      <w:r>
        <w:rPr>
          <w:rtl/>
        </w:rPr>
        <w:t xml:space="preserve">שומרון), </w:t>
      </w:r>
      <w:r w:rsidR="009F1A6C">
        <w:rPr>
          <w:rtl/>
        </w:rPr>
        <w:t>ה</w:t>
      </w:r>
      <w:r>
        <w:rPr>
          <w:rtl/>
        </w:rPr>
        <w:t>תשמ"א-1981</w:t>
      </w:r>
      <w:r w:rsidR="009F1A6C">
        <w:rPr>
          <w:rtl/>
        </w:rPr>
        <w:t>, (להלן - התקנון</w:t>
      </w:r>
      <w:r w:rsidR="00A90857">
        <w:rPr>
          <w:rtl/>
        </w:rPr>
        <w:t>)</w:t>
      </w:r>
      <w:r>
        <w:rPr>
          <w:rtl/>
        </w:rPr>
        <w:t>,</w:t>
      </w:r>
      <w:r w:rsidR="009F1A6C">
        <w:rPr>
          <w:rtl/>
        </w:rPr>
        <w:t xml:space="preserve"> והואיל ולמועצה המקומית  אלפי מנשה יוענק רשיון על ידי ראש המנהל</w:t>
      </w:r>
      <w:r w:rsidR="00A90857">
        <w:rPr>
          <w:rtl/>
        </w:rPr>
        <w:t xml:space="preserve"> </w:t>
      </w:r>
      <w:r w:rsidR="009F1A6C">
        <w:rPr>
          <w:rtl/>
        </w:rPr>
        <w:t xml:space="preserve">האזרחי לאזור יהודה והשומרון להקמת והפעלת מערכת תורן אזורי, ובכפוף לתנאים המפורטים ברשיון זה, מתקינה המועצה המקומית אלפי מנשה </w:t>
      </w:r>
      <w:r>
        <w:rPr>
          <w:rtl/>
        </w:rPr>
        <w:t>חוק עזר זה:</w:t>
      </w:r>
    </w:p>
    <w:p w:rsidR="00042F63" w:rsidRPr="00E66BAA" w:rsidRDefault="0005016A" w:rsidP="00E66BAA">
      <w:pPr>
        <w:pStyle w:val="af0"/>
        <w:rPr>
          <w:rtl/>
        </w:rPr>
      </w:pPr>
      <w:r w:rsidRPr="00E66BAA">
        <w:rPr>
          <w:rtl/>
        </w:rPr>
        <w:t>הגדרות</w:t>
      </w:r>
    </w:p>
    <w:p w:rsidR="00042F63" w:rsidRPr="00DC5141" w:rsidRDefault="00042F63" w:rsidP="009F1A6C">
      <w:pPr>
        <w:pStyle w:val="af1"/>
      </w:pPr>
      <w:r w:rsidRPr="00DC5141">
        <w:rPr>
          <w:b/>
          <w:bCs/>
          <w:rtl/>
        </w:rPr>
        <w:t>1.</w:t>
      </w:r>
      <w:r w:rsidRPr="00DC5141">
        <w:rPr>
          <w:rtl/>
        </w:rPr>
        <w:t xml:space="preserve"> </w:t>
      </w:r>
      <w:r w:rsidR="00D6423B">
        <w:rPr>
          <w:rtl/>
        </w:rPr>
        <w:tab/>
      </w:r>
      <w:r w:rsidR="00500F82">
        <w:rPr>
          <w:rtl/>
        </w:rPr>
        <w:t xml:space="preserve">בחוק עזר זה - </w:t>
      </w:r>
    </w:p>
    <w:p w:rsidR="00042F63" w:rsidRPr="00DC5141" w:rsidRDefault="00042F63" w:rsidP="009F1A6C">
      <w:pPr>
        <w:pStyle w:val="a4"/>
        <w:rPr>
          <w:rtl/>
        </w:rPr>
      </w:pPr>
      <w:r w:rsidRPr="00DC5141">
        <w:rPr>
          <w:b/>
          <w:bCs/>
          <w:rtl/>
        </w:rPr>
        <w:t>"</w:t>
      </w:r>
      <w:r w:rsidR="009F1A6C">
        <w:rPr>
          <w:b/>
          <w:bCs/>
          <w:rtl/>
        </w:rPr>
        <w:t>אדם מטעם המועצה</w:t>
      </w:r>
      <w:r w:rsidRPr="00DC5141">
        <w:rPr>
          <w:b/>
          <w:bCs/>
          <w:rtl/>
        </w:rPr>
        <w:t>"</w:t>
      </w:r>
      <w:r w:rsidR="0020576B" w:rsidRPr="0020576B">
        <w:rPr>
          <w:rtl/>
        </w:rPr>
        <w:t xml:space="preserve"> -</w:t>
      </w:r>
      <w:r w:rsidR="009F1A6C">
        <w:rPr>
          <w:rtl/>
        </w:rPr>
        <w:t xml:space="preserve"> </w:t>
      </w:r>
      <w:r w:rsidR="001675EB">
        <w:rPr>
          <w:rtl/>
        </w:rPr>
        <w:t>אדם שראש המועצה קבע בכתב שהוא אדם מטעם המועצה לענין הוראות חוק עזר זה;</w:t>
      </w:r>
    </w:p>
    <w:p w:rsidR="00042F63" w:rsidRDefault="00042F63" w:rsidP="009F1A6C">
      <w:pPr>
        <w:pStyle w:val="a4"/>
        <w:rPr>
          <w:rtl/>
        </w:rPr>
      </w:pPr>
      <w:r w:rsidRPr="00DC5141">
        <w:rPr>
          <w:b/>
          <w:bCs/>
          <w:rtl/>
        </w:rPr>
        <w:t>"</w:t>
      </w:r>
      <w:r w:rsidR="009F1A6C">
        <w:rPr>
          <w:b/>
          <w:bCs/>
          <w:rtl/>
        </w:rPr>
        <w:t>בעל נכס</w:t>
      </w:r>
      <w:r w:rsidRPr="00DC5141">
        <w:rPr>
          <w:b/>
          <w:bCs/>
          <w:rtl/>
        </w:rPr>
        <w:t>"</w:t>
      </w:r>
      <w:r w:rsidRPr="00DC5141">
        <w:rPr>
          <w:rtl/>
        </w:rPr>
        <w:t xml:space="preserve"> </w:t>
      </w:r>
      <w:r w:rsidR="00DC5141">
        <w:rPr>
          <w:rtl/>
        </w:rPr>
        <w:t xml:space="preserve">- </w:t>
      </w:r>
      <w:r w:rsidR="009F1A6C">
        <w:rPr>
          <w:rtl/>
        </w:rPr>
        <w:t xml:space="preserve"> אחד או יותר מאלה:</w:t>
      </w:r>
    </w:p>
    <w:p w:rsidR="009F1A6C" w:rsidRDefault="009F1A6C" w:rsidP="009F1A6C">
      <w:pPr>
        <w:pStyle w:val="2"/>
        <w:rPr>
          <w:rtl/>
        </w:rPr>
      </w:pPr>
      <w:r>
        <w:rPr>
          <w:rtl/>
        </w:rPr>
        <w:t>(1)</w:t>
      </w:r>
      <w:r>
        <w:rPr>
          <w:rtl/>
        </w:rPr>
        <w:tab/>
      </w:r>
      <w:r w:rsidR="001675EB">
        <w:rPr>
          <w:rtl/>
        </w:rPr>
        <w:t>הבעל הרשום של הנכס;</w:t>
      </w:r>
    </w:p>
    <w:p w:rsidR="009F1A6C" w:rsidRDefault="009F1A6C" w:rsidP="009F1A6C">
      <w:pPr>
        <w:pStyle w:val="2"/>
        <w:rPr>
          <w:rtl/>
        </w:rPr>
      </w:pPr>
      <w:r>
        <w:rPr>
          <w:rtl/>
        </w:rPr>
        <w:t>(2)</w:t>
      </w:r>
      <w:r>
        <w:rPr>
          <w:rtl/>
        </w:rPr>
        <w:tab/>
      </w:r>
      <w:r w:rsidR="001675EB">
        <w:rPr>
          <w:rtl/>
        </w:rPr>
        <w:t>אדם המקבל או הזכאי לקבל הכנסה מנכס או שהיה מקבלה אילו הנכס היה נותן הכנסה, בין בזכותו ובין כמורשה, כנאמן או כבא כוחו;</w:t>
      </w:r>
    </w:p>
    <w:p w:rsidR="009F1A6C" w:rsidRDefault="009F1A6C" w:rsidP="009F1A6C">
      <w:pPr>
        <w:pStyle w:val="2"/>
        <w:rPr>
          <w:rtl/>
        </w:rPr>
      </w:pPr>
      <w:r>
        <w:rPr>
          <w:rtl/>
        </w:rPr>
        <w:t>(3)</w:t>
      </w:r>
      <w:r>
        <w:rPr>
          <w:rtl/>
        </w:rPr>
        <w:tab/>
      </w:r>
      <w:r w:rsidR="001675EB">
        <w:rPr>
          <w:rtl/>
        </w:rPr>
        <w:t>בעל דירה;</w:t>
      </w:r>
    </w:p>
    <w:p w:rsidR="009F1A6C" w:rsidRDefault="009F1A6C" w:rsidP="009F1A6C">
      <w:pPr>
        <w:pStyle w:val="2"/>
        <w:rPr>
          <w:rtl/>
        </w:rPr>
      </w:pPr>
      <w:r>
        <w:rPr>
          <w:rtl/>
        </w:rPr>
        <w:t>(4)</w:t>
      </w:r>
      <w:r>
        <w:rPr>
          <w:rtl/>
        </w:rPr>
        <w:tab/>
      </w:r>
      <w:r w:rsidR="001675EB">
        <w:rPr>
          <w:rtl/>
        </w:rPr>
        <w:t>שוכר או שוכר משנה ששכר את הנכס לתקופה של עשר שנים ומעלה.</w:t>
      </w:r>
    </w:p>
    <w:p w:rsidR="00F35FF8" w:rsidRPr="00DC5141" w:rsidRDefault="00F35FF8" w:rsidP="001675EB">
      <w:pPr>
        <w:pStyle w:val="a4"/>
        <w:rPr>
          <w:rtl/>
        </w:rPr>
      </w:pPr>
      <w:r w:rsidRPr="00DC5141">
        <w:rPr>
          <w:b/>
          <w:bCs/>
          <w:rtl/>
        </w:rPr>
        <w:t>"</w:t>
      </w:r>
      <w:r w:rsidR="009F1A6C">
        <w:rPr>
          <w:b/>
          <w:bCs/>
          <w:rtl/>
        </w:rPr>
        <w:t>מהנדס</w:t>
      </w:r>
      <w:r w:rsidRPr="00DC5141">
        <w:rPr>
          <w:b/>
          <w:bCs/>
          <w:rtl/>
        </w:rPr>
        <w:t>"</w:t>
      </w:r>
      <w:r w:rsidRPr="00DC5141">
        <w:rPr>
          <w:rtl/>
        </w:rPr>
        <w:t xml:space="preserve"> </w:t>
      </w:r>
      <w:r>
        <w:rPr>
          <w:rtl/>
        </w:rPr>
        <w:t xml:space="preserve">- </w:t>
      </w:r>
      <w:r w:rsidR="001675EB">
        <w:rPr>
          <w:rtl/>
        </w:rPr>
        <w:t xml:space="preserve"> אדם שמינתה המועצה למלא את תפקידי המהנדס, כולם או מקצתם.</w:t>
      </w:r>
    </w:p>
    <w:p w:rsidR="009F1A6C" w:rsidRDefault="009F1A6C" w:rsidP="009F1A6C">
      <w:pPr>
        <w:pStyle w:val="a4"/>
        <w:rPr>
          <w:rtl/>
        </w:rPr>
      </w:pPr>
      <w:r w:rsidRPr="008A6C30">
        <w:rPr>
          <w:b/>
          <w:bCs/>
          <w:rtl/>
        </w:rPr>
        <w:t>"המועצה"</w:t>
      </w:r>
      <w:r>
        <w:rPr>
          <w:rtl/>
        </w:rPr>
        <w:t xml:space="preserve"> - המועצה המקומית אלפי מנשה;</w:t>
      </w:r>
    </w:p>
    <w:p w:rsidR="00F35FF8" w:rsidRPr="00DC5141" w:rsidRDefault="00F35FF8" w:rsidP="009F1A6C">
      <w:pPr>
        <w:pStyle w:val="a4"/>
        <w:rPr>
          <w:rtl/>
        </w:rPr>
      </w:pPr>
      <w:r w:rsidRPr="00DC5141">
        <w:rPr>
          <w:b/>
          <w:bCs/>
          <w:rtl/>
        </w:rPr>
        <w:t>"</w:t>
      </w:r>
      <w:r w:rsidR="009F1A6C">
        <w:rPr>
          <w:b/>
          <w:bCs/>
          <w:rtl/>
        </w:rPr>
        <w:t>מפקח</w:t>
      </w:r>
      <w:r w:rsidRPr="00DC5141">
        <w:rPr>
          <w:b/>
          <w:bCs/>
          <w:rtl/>
        </w:rPr>
        <w:t>"</w:t>
      </w:r>
      <w:r w:rsidRPr="00DC5141">
        <w:rPr>
          <w:rtl/>
        </w:rPr>
        <w:t xml:space="preserve"> </w:t>
      </w:r>
      <w:r>
        <w:rPr>
          <w:rtl/>
        </w:rPr>
        <w:t xml:space="preserve">- </w:t>
      </w:r>
      <w:r w:rsidR="001675EB">
        <w:rPr>
          <w:rtl/>
        </w:rPr>
        <w:t>אדם שראש המועצה מינה אותו בכתב למפקח לענין הוראות חוק עזר זה.</w:t>
      </w:r>
    </w:p>
    <w:p w:rsidR="00F35FF8" w:rsidRPr="00DC5141" w:rsidRDefault="00F35FF8" w:rsidP="009F1A6C">
      <w:pPr>
        <w:pStyle w:val="a4"/>
        <w:rPr>
          <w:rtl/>
        </w:rPr>
      </w:pPr>
      <w:r w:rsidRPr="00DC5141">
        <w:rPr>
          <w:b/>
          <w:bCs/>
          <w:rtl/>
        </w:rPr>
        <w:t>"</w:t>
      </w:r>
      <w:r w:rsidR="009F1A6C">
        <w:rPr>
          <w:b/>
          <w:bCs/>
          <w:rtl/>
        </w:rPr>
        <w:t>מקלט טלויזיה</w:t>
      </w:r>
      <w:r w:rsidRPr="00DC5141">
        <w:rPr>
          <w:b/>
          <w:bCs/>
          <w:rtl/>
        </w:rPr>
        <w:t>"</w:t>
      </w:r>
      <w:r w:rsidRPr="00DC5141">
        <w:rPr>
          <w:rtl/>
        </w:rPr>
        <w:t xml:space="preserve"> </w:t>
      </w:r>
      <w:r>
        <w:rPr>
          <w:rtl/>
        </w:rPr>
        <w:t xml:space="preserve">- </w:t>
      </w:r>
      <w:r w:rsidR="001675EB">
        <w:rPr>
          <w:rtl/>
        </w:rPr>
        <w:t>מקלט טלויזיה או מקלט רדיו.</w:t>
      </w:r>
    </w:p>
    <w:p w:rsidR="00F35FF8" w:rsidRPr="00DC5141" w:rsidRDefault="00F35FF8" w:rsidP="009F1A6C">
      <w:pPr>
        <w:pStyle w:val="a4"/>
        <w:rPr>
          <w:rtl/>
        </w:rPr>
      </w:pPr>
      <w:r w:rsidRPr="00DC5141">
        <w:rPr>
          <w:b/>
          <w:bCs/>
          <w:rtl/>
        </w:rPr>
        <w:t>"</w:t>
      </w:r>
      <w:r w:rsidR="009F1A6C">
        <w:rPr>
          <w:b/>
          <w:bCs/>
          <w:rtl/>
        </w:rPr>
        <w:t>נכס</w:t>
      </w:r>
      <w:r w:rsidRPr="00DC5141">
        <w:rPr>
          <w:b/>
          <w:bCs/>
          <w:rtl/>
        </w:rPr>
        <w:t>"</w:t>
      </w:r>
      <w:r w:rsidRPr="00DC5141">
        <w:rPr>
          <w:rtl/>
        </w:rPr>
        <w:t xml:space="preserve"> </w:t>
      </w:r>
      <w:r>
        <w:rPr>
          <w:rtl/>
        </w:rPr>
        <w:t xml:space="preserve">- </w:t>
      </w:r>
      <w:r w:rsidR="001675EB">
        <w:rPr>
          <w:rtl/>
        </w:rPr>
        <w:t xml:space="preserve"> כל בנין, בית, קרקע, וכל חלק מבנין, מבית ומקרקעין המהווים יחידת רישום נפרדת בספרי רישום המקרקעין למעט רחובות הנמצאים בתחום המועצה בהעדר רישום נפרד, כאשר יש חלוקה פנימית של הנכס, מכח הסכם בין הבעלים או בהתאם לתכנית בנין עיר, יראו כל חלוקה כאמור כנכס כמשמעותו בחוק עזר זה.</w:t>
      </w:r>
    </w:p>
    <w:p w:rsidR="00F35FF8" w:rsidRPr="00DC5141" w:rsidRDefault="00F35FF8" w:rsidP="009F1A6C">
      <w:pPr>
        <w:pStyle w:val="a4"/>
        <w:rPr>
          <w:rtl/>
        </w:rPr>
      </w:pPr>
      <w:r w:rsidRPr="00DC5141">
        <w:rPr>
          <w:b/>
          <w:bCs/>
          <w:rtl/>
        </w:rPr>
        <w:t>"</w:t>
      </w:r>
      <w:r w:rsidR="009F1A6C">
        <w:rPr>
          <w:b/>
          <w:bCs/>
          <w:rtl/>
        </w:rPr>
        <w:t>ראש המועצה</w:t>
      </w:r>
      <w:r w:rsidRPr="00DC5141">
        <w:rPr>
          <w:b/>
          <w:bCs/>
          <w:rtl/>
        </w:rPr>
        <w:t>"</w:t>
      </w:r>
      <w:r w:rsidRPr="00DC5141">
        <w:rPr>
          <w:rtl/>
        </w:rPr>
        <w:t xml:space="preserve"> </w:t>
      </w:r>
      <w:r>
        <w:rPr>
          <w:rtl/>
        </w:rPr>
        <w:t xml:space="preserve">- </w:t>
      </w:r>
      <w:r w:rsidR="009F1A6C">
        <w:rPr>
          <w:rtl/>
        </w:rPr>
        <w:t>לרבות מי שראש המועצה העביר אליו בכתב את סמכויותיו לפי חוק עזר זה, כולן או מקצתן;</w:t>
      </w:r>
    </w:p>
    <w:p w:rsidR="00F35FF8" w:rsidRPr="00DC5141" w:rsidRDefault="00F35FF8" w:rsidP="001675EB">
      <w:pPr>
        <w:pStyle w:val="a4"/>
        <w:rPr>
          <w:rtl/>
        </w:rPr>
      </w:pPr>
      <w:r w:rsidRPr="00DC5141">
        <w:rPr>
          <w:b/>
          <w:bCs/>
          <w:rtl/>
        </w:rPr>
        <w:t>"</w:t>
      </w:r>
      <w:r w:rsidR="009F1A6C">
        <w:rPr>
          <w:b/>
          <w:bCs/>
          <w:rtl/>
        </w:rPr>
        <w:t>רחוב</w:t>
      </w:r>
      <w:r w:rsidRPr="00DC5141">
        <w:rPr>
          <w:b/>
          <w:bCs/>
          <w:rtl/>
        </w:rPr>
        <w:t>"</w:t>
      </w:r>
      <w:r w:rsidRPr="00DC5141">
        <w:rPr>
          <w:rtl/>
        </w:rPr>
        <w:t xml:space="preserve"> </w:t>
      </w:r>
      <w:r w:rsidR="00FC2CB6">
        <w:rPr>
          <w:rtl/>
        </w:rPr>
        <w:t>-</w:t>
      </w:r>
      <w:r w:rsidR="001675EB">
        <w:rPr>
          <w:rtl/>
        </w:rPr>
        <w:t xml:space="preserve"> לרבות דרך, כביש, שדרה, סמטה, משעול לרוכבים או להולכי רגל, ככר, חצר, טיילת, מבוי מפולש וכל מקום פתוח שהציבור משתמש בו או נוהג לעבור בו, או שהציבור נכנס אליו או רשאי להיכנס אליו.</w:t>
      </w:r>
    </w:p>
    <w:p w:rsidR="00225D54" w:rsidRDefault="00225D54" w:rsidP="009F1A6C">
      <w:pPr>
        <w:pStyle w:val="a4"/>
        <w:rPr>
          <w:rtl/>
        </w:rPr>
      </w:pPr>
      <w:r w:rsidRPr="00DC5141">
        <w:rPr>
          <w:b/>
          <w:bCs/>
          <w:rtl/>
        </w:rPr>
        <w:t>"</w:t>
      </w:r>
      <w:r w:rsidR="009F1A6C">
        <w:rPr>
          <w:b/>
          <w:bCs/>
          <w:rtl/>
        </w:rPr>
        <w:t>רשיון</w:t>
      </w:r>
      <w:r w:rsidRPr="00DC5141">
        <w:rPr>
          <w:b/>
          <w:bCs/>
          <w:rtl/>
        </w:rPr>
        <w:t>"</w:t>
      </w:r>
      <w:r w:rsidRPr="00DC5141">
        <w:rPr>
          <w:rtl/>
        </w:rPr>
        <w:t xml:space="preserve"> </w:t>
      </w:r>
      <w:r>
        <w:rPr>
          <w:rtl/>
        </w:rPr>
        <w:t xml:space="preserve">- </w:t>
      </w:r>
      <w:r w:rsidR="001675EB">
        <w:rPr>
          <w:rtl/>
        </w:rPr>
        <w:t>רשיון להקמת והפעלת מערכת תורן אזורי שניתן למועצה על ידי ראש המנהל האזרחי לאזור יהודה והשומרון.</w:t>
      </w:r>
    </w:p>
    <w:p w:rsidR="0005016A" w:rsidRDefault="0005016A" w:rsidP="009F1A6C">
      <w:pPr>
        <w:pStyle w:val="a4"/>
        <w:rPr>
          <w:rtl/>
        </w:rPr>
      </w:pPr>
      <w:r w:rsidRPr="00DC5141">
        <w:rPr>
          <w:b/>
          <w:bCs/>
          <w:rtl/>
        </w:rPr>
        <w:t>"</w:t>
      </w:r>
      <w:r w:rsidR="009F1A6C">
        <w:rPr>
          <w:b/>
          <w:bCs/>
          <w:rtl/>
        </w:rPr>
        <w:t>שנה</w:t>
      </w:r>
      <w:r w:rsidRPr="00DC5141">
        <w:rPr>
          <w:b/>
          <w:bCs/>
          <w:rtl/>
        </w:rPr>
        <w:t>"</w:t>
      </w:r>
      <w:r w:rsidRPr="00DC5141">
        <w:rPr>
          <w:rtl/>
        </w:rPr>
        <w:t xml:space="preserve"> </w:t>
      </w:r>
      <w:r>
        <w:rPr>
          <w:rtl/>
        </w:rPr>
        <w:t>-</w:t>
      </w:r>
      <w:r w:rsidR="00374D73">
        <w:rPr>
          <w:rtl/>
        </w:rPr>
        <w:t xml:space="preserve"> תקופה שתחילתה ב-1 בינואר של כל שנה וסיומה ב - 31 בדצמבר של אותה שנה.</w:t>
      </w:r>
    </w:p>
    <w:p w:rsidR="00042F63" w:rsidRPr="00042F63" w:rsidRDefault="00042F63" w:rsidP="00D30FB0">
      <w:pPr>
        <w:pStyle w:val="a4"/>
        <w:rPr>
          <w:rtl/>
        </w:rPr>
      </w:pPr>
      <w:r w:rsidRPr="00DC5141">
        <w:rPr>
          <w:rtl/>
        </w:rPr>
        <w:t>"</w:t>
      </w:r>
      <w:r w:rsidR="00D30FB0">
        <w:rPr>
          <w:b/>
          <w:bCs/>
          <w:rtl/>
        </w:rPr>
        <w:t>תורן אזורי</w:t>
      </w:r>
      <w:r w:rsidRPr="00DC5141">
        <w:rPr>
          <w:rtl/>
        </w:rPr>
        <w:t>"</w:t>
      </w:r>
      <w:r w:rsidRPr="00DC5141">
        <w:t xml:space="preserve"> - </w:t>
      </w:r>
      <w:r w:rsidR="00374D73">
        <w:rPr>
          <w:rtl/>
        </w:rPr>
        <w:t>תוקן אזורי אשר הקמתו אושרה עקרונית ברשיון, ואשר הוקם בהתאם לאמור בתנאיו.</w:t>
      </w:r>
    </w:p>
    <w:p w:rsidR="00042F63" w:rsidRDefault="00D30FB0" w:rsidP="00E66BAA">
      <w:pPr>
        <w:pStyle w:val="af0"/>
        <w:rPr>
          <w:rtl/>
        </w:rPr>
      </w:pPr>
      <w:r>
        <w:rPr>
          <w:rtl/>
        </w:rPr>
        <w:t>הקמת תורן אזורי וחיבור טלוויזיה אליו</w:t>
      </w:r>
    </w:p>
    <w:p w:rsidR="007C0C74" w:rsidRDefault="007C0C74" w:rsidP="00D30FB0">
      <w:pPr>
        <w:pStyle w:val="af1"/>
        <w:tabs>
          <w:tab w:val="left" w:pos="999"/>
        </w:tabs>
        <w:rPr>
          <w:rtl/>
        </w:rPr>
      </w:pPr>
      <w:r>
        <w:rPr>
          <w:b/>
          <w:bCs/>
          <w:rtl/>
        </w:rPr>
        <w:t>2</w:t>
      </w:r>
      <w:r w:rsidRPr="00DC5141">
        <w:rPr>
          <w:b/>
          <w:bCs/>
          <w:rtl/>
        </w:rPr>
        <w:t>.</w:t>
      </w:r>
      <w:r>
        <w:rPr>
          <w:rtl/>
        </w:rPr>
        <w:t xml:space="preserve"> </w:t>
      </w:r>
      <w:r>
        <w:rPr>
          <w:rtl/>
        </w:rPr>
        <w:tab/>
      </w:r>
      <w:r w:rsidR="00D30FB0">
        <w:rPr>
          <w:rtl/>
        </w:rPr>
        <w:t>(א)</w:t>
      </w:r>
      <w:r w:rsidR="00D30FB0">
        <w:rPr>
          <w:rtl/>
        </w:rPr>
        <w:tab/>
      </w:r>
      <w:r w:rsidR="00374D73">
        <w:rPr>
          <w:rtl/>
        </w:rPr>
        <w:t>הקימה המועצה או אדם מטעמה תורן אזורי בדין, רשאית המועצה או האדם מטעמה לחבר כל נכס שיש בו מקלט טלוויזיה לתורן אזורי, ולגבות את האגרות והתשלומים האחרים בעד החיבור לתורן אזורי והשימוש בו לפי השיעורים קבועים</w:t>
      </w:r>
      <w:r w:rsidR="00A90857">
        <w:rPr>
          <w:rStyle w:val="affb"/>
          <w:rFonts w:cs="David"/>
          <w:rtl/>
        </w:rPr>
        <w:endnoteReference w:id="1"/>
      </w:r>
      <w:r w:rsidR="00374D73">
        <w:rPr>
          <w:rtl/>
        </w:rPr>
        <w:t xml:space="preserve"> ברשיון, לאחר שנשלחה למחזיק במקלט הטלוויזיה שחובר או שיחובר לתורן אזורי, הודעה חתומה בידי ראש המועצה על הכוונה לחבר את מקלט הטלויזיה לתורן אזורי.</w:t>
      </w:r>
    </w:p>
    <w:p w:rsidR="00042F63" w:rsidRDefault="00042F63" w:rsidP="00D30FB0">
      <w:pPr>
        <w:pStyle w:val="12"/>
        <w:rPr>
          <w:rtl/>
        </w:rPr>
      </w:pPr>
      <w:r w:rsidRPr="00DC5141">
        <w:rPr>
          <w:rtl/>
        </w:rPr>
        <w:t>(</w:t>
      </w:r>
      <w:r w:rsidR="00D30FB0">
        <w:rPr>
          <w:rtl/>
        </w:rPr>
        <w:t>ב)</w:t>
      </w:r>
      <w:r w:rsidR="00D30FB0">
        <w:rPr>
          <w:rtl/>
        </w:rPr>
        <w:tab/>
      </w:r>
      <w:r w:rsidR="00374D73">
        <w:rPr>
          <w:rtl/>
        </w:rPr>
        <w:t>ביקש בעל נכס לא להתחבר לתורן אזורי ישלח על כך הודעה לראש המועצה תוך 7 ימים מיום שנמסרה ההודעה על הכוונה לחבר את מקלט הטלוויזיה לתורן אזורי, כאמור בסעיף קטן (א).</w:t>
      </w:r>
    </w:p>
    <w:p w:rsidR="00D30FB0" w:rsidRDefault="00D30FB0" w:rsidP="00DB7847">
      <w:pPr>
        <w:pStyle w:val="af0"/>
        <w:keepNext/>
        <w:keepLines/>
        <w:rPr>
          <w:rtl/>
        </w:rPr>
      </w:pPr>
      <w:r>
        <w:rPr>
          <w:rtl/>
        </w:rPr>
        <w:lastRenderedPageBreak/>
        <w:t>מסגרת התשלומים</w:t>
      </w:r>
    </w:p>
    <w:p w:rsidR="00D30FB0" w:rsidRPr="00DC5141" w:rsidRDefault="00D30FB0" w:rsidP="00DB7847">
      <w:pPr>
        <w:pStyle w:val="af1"/>
        <w:keepNext/>
        <w:keepLines/>
        <w:tabs>
          <w:tab w:val="left" w:pos="999"/>
        </w:tabs>
      </w:pPr>
      <w:r>
        <w:rPr>
          <w:b/>
          <w:bCs/>
          <w:rtl/>
        </w:rPr>
        <w:t>3</w:t>
      </w:r>
      <w:r w:rsidRPr="00DC5141">
        <w:rPr>
          <w:b/>
          <w:bCs/>
          <w:rtl/>
        </w:rPr>
        <w:t>.</w:t>
      </w:r>
      <w:r>
        <w:rPr>
          <w:rtl/>
        </w:rPr>
        <w:t xml:space="preserve"> </w:t>
      </w:r>
      <w:r>
        <w:rPr>
          <w:rtl/>
        </w:rPr>
        <w:tab/>
        <w:t>(א)</w:t>
      </w:r>
      <w:r>
        <w:rPr>
          <w:rtl/>
        </w:rPr>
        <w:tab/>
      </w:r>
      <w:r w:rsidR="00374D73">
        <w:rPr>
          <w:rtl/>
        </w:rPr>
        <w:t>בעד חיבור מקלט טלוויזיה לתורן אזורי ובעד העברת שידורי טלוויזיה הנקלטים מן האויר ומועברים באמצעות התורן האזורי, ישלם המחזיק במקלט טלוויזיה למועצה או לאדם מטעמה את התעריפים הקבועים בנספח ה' לרשיון.</w:t>
      </w:r>
    </w:p>
    <w:p w:rsidR="00D30FB0" w:rsidRDefault="00D30FB0" w:rsidP="00D30FB0">
      <w:pPr>
        <w:pStyle w:val="12"/>
        <w:rPr>
          <w:rtl/>
        </w:rPr>
      </w:pPr>
      <w:r>
        <w:rPr>
          <w:rtl/>
        </w:rPr>
        <w:t>(ב)</w:t>
      </w:r>
      <w:r>
        <w:rPr>
          <w:rtl/>
        </w:rPr>
        <w:tab/>
      </w:r>
      <w:r w:rsidR="00374D73">
        <w:rPr>
          <w:rtl/>
        </w:rPr>
        <w:t>המועצה תפרסם ברבים את התעריפים כאמור בסעיף קטן (א), וכן תמסור אותם לכל מחזיק במקלט טלויזיה המבקש להתחבר לתורן אזורי; התעריפים יצוינו בכל חוזה מיוחד עם מחזיק במקלט טלוויזיה, והכל בהתאם לקבוע בסעיף 61 ברשיון.</w:t>
      </w:r>
    </w:p>
    <w:p w:rsidR="00D30FB0" w:rsidRDefault="00D30FB0" w:rsidP="00374D73">
      <w:pPr>
        <w:pStyle w:val="12"/>
        <w:rPr>
          <w:rtl/>
        </w:rPr>
      </w:pPr>
      <w:r>
        <w:rPr>
          <w:rtl/>
        </w:rPr>
        <w:t>(ג)</w:t>
      </w:r>
      <w:r>
        <w:rPr>
          <w:rtl/>
        </w:rPr>
        <w:tab/>
      </w:r>
      <w:r w:rsidR="00374D73">
        <w:rPr>
          <w:rtl/>
        </w:rPr>
        <w:t>חובר מקלט טלויזיה לתורן אזורי והמחזיק במקלט הטלוויזיה לא שילם את התשלומים בעד החיבור, ישלם המחזיק במקלט הטלויזיה את התשלומים לא יאוחר מ - 7 ימים מיום החיבור.</w:t>
      </w:r>
    </w:p>
    <w:p w:rsidR="00D30FB0" w:rsidRDefault="00D30FB0" w:rsidP="00D30FB0">
      <w:pPr>
        <w:pStyle w:val="12"/>
        <w:rPr>
          <w:rtl/>
        </w:rPr>
      </w:pPr>
      <w:r>
        <w:rPr>
          <w:rtl/>
        </w:rPr>
        <w:t>(ד)</w:t>
      </w:r>
      <w:r>
        <w:rPr>
          <w:rtl/>
        </w:rPr>
        <w:tab/>
      </w:r>
      <w:r w:rsidR="00374D73">
        <w:rPr>
          <w:rtl/>
        </w:rPr>
        <w:t>מחזיק במקלט טלויזיה אשר חובר לתורן אזורי ישלם דמי מינוי חודשיים בשיעורים הקבועים בנספח ה' לרשיון.</w:t>
      </w:r>
    </w:p>
    <w:p w:rsidR="00D30FB0" w:rsidRDefault="00D30FB0" w:rsidP="00374D73">
      <w:pPr>
        <w:pStyle w:val="12"/>
        <w:rPr>
          <w:rtl/>
        </w:rPr>
      </w:pPr>
      <w:r>
        <w:rPr>
          <w:rtl/>
        </w:rPr>
        <w:t>(ה)</w:t>
      </w:r>
      <w:r>
        <w:rPr>
          <w:rtl/>
        </w:rPr>
        <w:tab/>
      </w:r>
      <w:r w:rsidR="00374D73">
        <w:rPr>
          <w:rtl/>
        </w:rPr>
        <w:t>דמי מינוי ישולמו עד יום 10 בחודש שבעדו הם משתלמים.</w:t>
      </w:r>
    </w:p>
    <w:p w:rsidR="00D30FB0" w:rsidRDefault="00D30FB0" w:rsidP="00D30FB0">
      <w:pPr>
        <w:pStyle w:val="af0"/>
        <w:rPr>
          <w:rtl/>
        </w:rPr>
      </w:pPr>
      <w:r>
        <w:rPr>
          <w:rtl/>
        </w:rPr>
        <w:t>בדיקת החיבור והתיקון</w:t>
      </w:r>
    </w:p>
    <w:p w:rsidR="00D30FB0" w:rsidRDefault="00D30FB0" w:rsidP="00D30FB0">
      <w:pPr>
        <w:pStyle w:val="af1"/>
        <w:tabs>
          <w:tab w:val="left" w:pos="999"/>
        </w:tabs>
        <w:rPr>
          <w:rtl/>
        </w:rPr>
      </w:pPr>
      <w:r>
        <w:rPr>
          <w:b/>
          <w:bCs/>
          <w:rtl/>
        </w:rPr>
        <w:t>4</w:t>
      </w:r>
      <w:r w:rsidRPr="00DC5141">
        <w:rPr>
          <w:b/>
          <w:bCs/>
          <w:rtl/>
        </w:rPr>
        <w:t>.</w:t>
      </w:r>
      <w:r>
        <w:rPr>
          <w:rtl/>
        </w:rPr>
        <w:t xml:space="preserve"> </w:t>
      </w:r>
      <w:r>
        <w:rPr>
          <w:rtl/>
        </w:rPr>
        <w:tab/>
      </w:r>
      <w:r w:rsidR="00374D73">
        <w:rPr>
          <w:rtl/>
        </w:rPr>
        <w:t>מחזיק במקלט טלויזיה ששילם למועצה או לאדם מטעמה את התעריפים כאמור בסעיף 3, ושיש לו יסוד לחשוש שחיבור מקלט טלוויזיה לתורן אזורי אינו פועל כהלכה, רשאי לדרוש בדיקת הדבר; בדיקת החיבור והתיקון יעשו בידי המועצה או אדם מטעמה, לפי הענין ועל חשבונם.</w:t>
      </w:r>
    </w:p>
    <w:p w:rsidR="00D30FB0" w:rsidRDefault="00D30FB0" w:rsidP="00D30FB0">
      <w:pPr>
        <w:pStyle w:val="af0"/>
        <w:rPr>
          <w:rtl/>
        </w:rPr>
      </w:pPr>
      <w:r>
        <w:rPr>
          <w:rtl/>
        </w:rPr>
        <w:t>החזקת תורן אזורי</w:t>
      </w:r>
    </w:p>
    <w:p w:rsidR="00D30FB0" w:rsidRPr="00D6423B" w:rsidRDefault="00D30FB0" w:rsidP="00D30FB0">
      <w:pPr>
        <w:pStyle w:val="af1"/>
        <w:tabs>
          <w:tab w:val="left" w:pos="998"/>
        </w:tabs>
        <w:rPr>
          <w:rtl/>
        </w:rPr>
      </w:pPr>
      <w:r>
        <w:rPr>
          <w:b/>
          <w:bCs/>
          <w:rtl/>
        </w:rPr>
        <w:t>5</w:t>
      </w:r>
      <w:r w:rsidRPr="001A0326">
        <w:rPr>
          <w:b/>
          <w:bCs/>
          <w:rtl/>
        </w:rPr>
        <w:t>.</w:t>
      </w:r>
      <w:r w:rsidRPr="00D6423B">
        <w:rPr>
          <w:rtl/>
        </w:rPr>
        <w:t xml:space="preserve"> </w:t>
      </w:r>
      <w:r w:rsidRPr="00D6423B">
        <w:rPr>
          <w:rtl/>
        </w:rPr>
        <w:tab/>
      </w:r>
      <w:r w:rsidR="00374D73">
        <w:rPr>
          <w:rtl/>
        </w:rPr>
        <w:t>המועצה ו</w:t>
      </w:r>
      <w:r w:rsidR="00DB7847">
        <w:rPr>
          <w:rtl/>
        </w:rPr>
        <w:t>ע</w:t>
      </w:r>
      <w:r w:rsidR="00374D73">
        <w:rPr>
          <w:rtl/>
        </w:rPr>
        <w:t>ד הישוב או אדם מטעמה שהקימו תורן יהיו אחראים להחזקתו ולהחלפתו באופן תקין, ולצורך זה הם יבדקו, יתקנו ויחליפו כל אבזר בתורן אזורי על חשבונם.</w:t>
      </w:r>
    </w:p>
    <w:p w:rsidR="00D30FB0" w:rsidRDefault="00D30FB0" w:rsidP="00D30FB0">
      <w:pPr>
        <w:pStyle w:val="af0"/>
        <w:rPr>
          <w:rtl/>
        </w:rPr>
      </w:pPr>
      <w:r>
        <w:rPr>
          <w:rtl/>
        </w:rPr>
        <w:t>הבעלות על תורן אזורי ועל אבזרים</w:t>
      </w:r>
    </w:p>
    <w:p w:rsidR="00D30FB0" w:rsidRPr="00DC5141" w:rsidRDefault="00D30FB0" w:rsidP="00D30FB0">
      <w:pPr>
        <w:pStyle w:val="af1"/>
        <w:tabs>
          <w:tab w:val="left" w:pos="998"/>
        </w:tabs>
      </w:pPr>
      <w:r>
        <w:rPr>
          <w:b/>
          <w:bCs/>
          <w:rtl/>
        </w:rPr>
        <w:t>6</w:t>
      </w:r>
      <w:r w:rsidRPr="001A0326">
        <w:rPr>
          <w:b/>
          <w:bCs/>
          <w:rtl/>
        </w:rPr>
        <w:t>.</w:t>
      </w:r>
      <w:r w:rsidRPr="00D6423B">
        <w:rPr>
          <w:rtl/>
        </w:rPr>
        <w:t xml:space="preserve"> </w:t>
      </w:r>
      <w:r w:rsidRPr="00D6423B">
        <w:rPr>
          <w:rtl/>
        </w:rPr>
        <w:tab/>
      </w:r>
      <w:r>
        <w:rPr>
          <w:rtl/>
        </w:rPr>
        <w:t>(א)</w:t>
      </w:r>
      <w:r>
        <w:rPr>
          <w:rtl/>
        </w:rPr>
        <w:tab/>
      </w:r>
      <w:r w:rsidR="003768A4">
        <w:rPr>
          <w:rtl/>
        </w:rPr>
        <w:t>תורן אזורי הוא רכוש המועצה או רכושו של אדם אחר מטעמו, לפי העניין.</w:t>
      </w:r>
    </w:p>
    <w:p w:rsidR="00D30FB0" w:rsidRDefault="00D30FB0" w:rsidP="00D30FB0">
      <w:pPr>
        <w:pStyle w:val="12"/>
        <w:rPr>
          <w:rtl/>
        </w:rPr>
      </w:pPr>
      <w:r>
        <w:rPr>
          <w:rtl/>
        </w:rPr>
        <w:t>(ב)</w:t>
      </w:r>
      <w:r>
        <w:rPr>
          <w:rtl/>
        </w:rPr>
        <w:tab/>
      </w:r>
      <w:r w:rsidR="003768A4">
        <w:rPr>
          <w:rtl/>
        </w:rPr>
        <w:t>לא יותקן, לא ייבדק, לא יוחלף ולא יוסר כל אבזר בתורן אזורי, אלא בידי המועצה / ועד הישוב * או על ידי אדם מטעמה, לפי העניין.</w:t>
      </w:r>
    </w:p>
    <w:p w:rsidR="00D30FB0" w:rsidRDefault="00D30FB0" w:rsidP="00A90857">
      <w:pPr>
        <w:pStyle w:val="12"/>
        <w:rPr>
          <w:rtl/>
        </w:rPr>
      </w:pPr>
      <w:r>
        <w:rPr>
          <w:rtl/>
        </w:rPr>
        <w:t>(ג)</w:t>
      </w:r>
      <w:r>
        <w:rPr>
          <w:rtl/>
        </w:rPr>
        <w:tab/>
      </w:r>
      <w:r w:rsidR="003768A4">
        <w:rPr>
          <w:rtl/>
        </w:rPr>
        <w:t xml:space="preserve">לא יבדוק אדם, לא יחליף, לא יסיר, לא ישחית, לא ישבור ולא יקלקל כל תורן אזורי וכל אבזר </w:t>
      </w:r>
      <w:r w:rsidR="00A90857">
        <w:rPr>
          <w:rtl/>
        </w:rPr>
        <w:t>ב</w:t>
      </w:r>
      <w:r w:rsidR="003768A4">
        <w:rPr>
          <w:rtl/>
        </w:rPr>
        <w:t>תורן אזורי.</w:t>
      </w:r>
    </w:p>
    <w:p w:rsidR="00D30FB0" w:rsidRDefault="00D30FB0" w:rsidP="00D30FB0">
      <w:pPr>
        <w:pStyle w:val="af0"/>
        <w:rPr>
          <w:rtl/>
        </w:rPr>
      </w:pPr>
      <w:r>
        <w:rPr>
          <w:rtl/>
        </w:rPr>
        <w:t>סמכויות</w:t>
      </w:r>
    </w:p>
    <w:p w:rsidR="00D30FB0" w:rsidRPr="00DC5141" w:rsidRDefault="00D30FB0" w:rsidP="00D30FB0">
      <w:pPr>
        <w:pStyle w:val="af1"/>
        <w:tabs>
          <w:tab w:val="left" w:pos="999"/>
        </w:tabs>
      </w:pPr>
      <w:r>
        <w:rPr>
          <w:b/>
          <w:bCs/>
          <w:rtl/>
        </w:rPr>
        <w:t>7</w:t>
      </w:r>
      <w:r w:rsidRPr="00DC5141">
        <w:rPr>
          <w:b/>
          <w:bCs/>
          <w:rtl/>
        </w:rPr>
        <w:t>.</w:t>
      </w:r>
      <w:r>
        <w:rPr>
          <w:rtl/>
        </w:rPr>
        <w:t xml:space="preserve"> </w:t>
      </w:r>
      <w:r>
        <w:rPr>
          <w:rtl/>
        </w:rPr>
        <w:tab/>
      </w:r>
      <w:r w:rsidR="003768A4">
        <w:rPr>
          <w:rtl/>
        </w:rPr>
        <w:t xml:space="preserve">בהתקנת תורן אזורי רשאית המועצה / ועד הישוב * או אדם מטעמה - </w:t>
      </w:r>
    </w:p>
    <w:p w:rsidR="00D30FB0" w:rsidRDefault="00D30FB0" w:rsidP="00D30FB0">
      <w:pPr>
        <w:pStyle w:val="12"/>
        <w:rPr>
          <w:rtl/>
        </w:rPr>
      </w:pPr>
      <w:r>
        <w:rPr>
          <w:rtl/>
        </w:rPr>
        <w:t>(1)</w:t>
      </w:r>
      <w:r>
        <w:rPr>
          <w:rtl/>
        </w:rPr>
        <w:tab/>
      </w:r>
      <w:r w:rsidR="003768A4">
        <w:rPr>
          <w:rtl/>
        </w:rPr>
        <w:t>להניח צינורות וכבלים מתחת לכל רחוב;</w:t>
      </w:r>
    </w:p>
    <w:p w:rsidR="00D30FB0" w:rsidRDefault="00D30FB0" w:rsidP="00D30FB0">
      <w:pPr>
        <w:pStyle w:val="12"/>
        <w:rPr>
          <w:rtl/>
        </w:rPr>
      </w:pPr>
      <w:r>
        <w:rPr>
          <w:rtl/>
        </w:rPr>
        <w:t>(2)</w:t>
      </w:r>
      <w:r>
        <w:rPr>
          <w:rtl/>
        </w:rPr>
        <w:tab/>
      </w:r>
      <w:r w:rsidR="003768A4">
        <w:rPr>
          <w:rtl/>
        </w:rPr>
        <w:t>לבצע כל עבודה במבנה או במתקן שמתחת לרחוב, לרבות הריסתם, הכל במידה הדרושה להסרת מכשולים להתקנת תורן אזורי;</w:t>
      </w:r>
    </w:p>
    <w:p w:rsidR="00D30FB0" w:rsidRDefault="00D30FB0" w:rsidP="003768A4">
      <w:pPr>
        <w:pStyle w:val="12"/>
        <w:rPr>
          <w:rtl/>
        </w:rPr>
      </w:pPr>
      <w:r>
        <w:rPr>
          <w:rtl/>
        </w:rPr>
        <w:t>(3)</w:t>
      </w:r>
      <w:r>
        <w:rPr>
          <w:rtl/>
        </w:rPr>
        <w:tab/>
      </w:r>
      <w:r w:rsidR="003768A4">
        <w:rPr>
          <w:rtl/>
        </w:rPr>
        <w:t>להניח צינורות וכבלים המחברים נכס לתורן אזורי, ולהעביר את הצינורות והכבלים דרך כל קרקע או מתחתה, וכן להעבירם צמוד לקירות החיצוניים של הנכס, לאחר מתן הודעה על כך בכתב לבעלי הנכסים או  למחזיקים בהם.</w:t>
      </w:r>
    </w:p>
    <w:p w:rsidR="00D30FB0" w:rsidRDefault="00D30FB0" w:rsidP="00D30FB0">
      <w:pPr>
        <w:pStyle w:val="af0"/>
        <w:rPr>
          <w:rtl/>
        </w:rPr>
      </w:pPr>
      <w:r>
        <w:rPr>
          <w:rtl/>
        </w:rPr>
        <w:t>סמכות  כניסה</w:t>
      </w:r>
    </w:p>
    <w:p w:rsidR="00D30FB0" w:rsidRPr="00DC5141" w:rsidRDefault="00D30FB0" w:rsidP="00D30FB0">
      <w:pPr>
        <w:pStyle w:val="af1"/>
        <w:tabs>
          <w:tab w:val="left" w:pos="999"/>
        </w:tabs>
      </w:pPr>
      <w:r>
        <w:rPr>
          <w:b/>
          <w:bCs/>
          <w:rtl/>
        </w:rPr>
        <w:t>8</w:t>
      </w:r>
      <w:r w:rsidRPr="00DC5141">
        <w:rPr>
          <w:b/>
          <w:bCs/>
          <w:rtl/>
        </w:rPr>
        <w:t>.</w:t>
      </w:r>
      <w:r>
        <w:rPr>
          <w:rtl/>
        </w:rPr>
        <w:t xml:space="preserve"> </w:t>
      </w:r>
      <w:r>
        <w:rPr>
          <w:rtl/>
        </w:rPr>
        <w:tab/>
        <w:t>(א)</w:t>
      </w:r>
      <w:r>
        <w:rPr>
          <w:rtl/>
        </w:rPr>
        <w:tab/>
      </w:r>
      <w:r w:rsidR="003768A4">
        <w:rPr>
          <w:rtl/>
        </w:rPr>
        <w:t>ראש המועצה, מהנדס או מפקח או כל עובד מועצה שנתמנה לצורך חוק עזר זה, רשאים בכל עת סבירה להכנס לכל נכס או כל מקום אחר בתחום המועצה כדי לבצע כל עבודה לפי חוק עזר זה, בין בעצמם ובין באמצעות שליחיהם ופועליהם.</w:t>
      </w:r>
    </w:p>
    <w:p w:rsidR="00D30FB0" w:rsidRDefault="00D30FB0" w:rsidP="00D30FB0">
      <w:pPr>
        <w:pStyle w:val="12"/>
        <w:rPr>
          <w:rtl/>
        </w:rPr>
      </w:pPr>
      <w:r>
        <w:rPr>
          <w:rtl/>
        </w:rPr>
        <w:t>(ב)</w:t>
      </w:r>
      <w:r>
        <w:rPr>
          <w:rtl/>
        </w:rPr>
        <w:tab/>
      </w:r>
      <w:r w:rsidR="003768A4">
        <w:rPr>
          <w:rtl/>
        </w:rPr>
        <w:t>לא יפריע אדם לראש המועצה, למהנדס, למפקח, ולכל עובד מועצה כאמור בסעיף קטן (א), ולשליחיהם ולפועליהם, ולא ימנע אותם מהשתמש בסמכויותיהם ותפקידיהם לפי חוק עזר זה.</w:t>
      </w:r>
    </w:p>
    <w:p w:rsidR="00D30FB0" w:rsidRDefault="00D30FB0" w:rsidP="00D30FB0">
      <w:pPr>
        <w:pStyle w:val="af0"/>
        <w:rPr>
          <w:rtl/>
        </w:rPr>
      </w:pPr>
      <w:r>
        <w:rPr>
          <w:rtl/>
        </w:rPr>
        <w:t>דרישה לביצוע עבודות</w:t>
      </w:r>
    </w:p>
    <w:p w:rsidR="00D30FB0" w:rsidRPr="00DC5141" w:rsidRDefault="00D30FB0" w:rsidP="00D30FB0">
      <w:pPr>
        <w:pStyle w:val="af1"/>
        <w:tabs>
          <w:tab w:val="left" w:pos="999"/>
        </w:tabs>
      </w:pPr>
      <w:r>
        <w:rPr>
          <w:b/>
          <w:bCs/>
          <w:rtl/>
        </w:rPr>
        <w:t>9</w:t>
      </w:r>
      <w:r w:rsidRPr="00DC5141">
        <w:rPr>
          <w:b/>
          <w:bCs/>
          <w:rtl/>
        </w:rPr>
        <w:t>.</w:t>
      </w:r>
      <w:r>
        <w:rPr>
          <w:rtl/>
        </w:rPr>
        <w:t xml:space="preserve"> </w:t>
      </w:r>
      <w:r>
        <w:rPr>
          <w:rtl/>
        </w:rPr>
        <w:tab/>
        <w:t>(א)</w:t>
      </w:r>
      <w:r>
        <w:rPr>
          <w:rtl/>
        </w:rPr>
        <w:tab/>
      </w:r>
      <w:r w:rsidR="003768A4">
        <w:rPr>
          <w:rtl/>
        </w:rPr>
        <w:t>ראש המועצה, מהנדס, מ פקח או עובד מועצה כאמור בסעיף 8, רשאים לדרוש בכתב ממי שעשה מעשה בניגוד להוראות חוק עזר זה, לבצע כל עבודה הדרושה להחזרת המצב לקדמותו.</w:t>
      </w:r>
    </w:p>
    <w:p w:rsidR="00D30FB0" w:rsidRDefault="00D30FB0" w:rsidP="00D30FB0">
      <w:pPr>
        <w:pStyle w:val="12"/>
        <w:rPr>
          <w:rtl/>
        </w:rPr>
      </w:pPr>
      <w:r>
        <w:rPr>
          <w:rtl/>
        </w:rPr>
        <w:t>(ב)</w:t>
      </w:r>
      <w:r>
        <w:rPr>
          <w:rtl/>
        </w:rPr>
        <w:tab/>
      </w:r>
      <w:r w:rsidR="00CD6BB4">
        <w:rPr>
          <w:rtl/>
        </w:rPr>
        <w:t>בהודעה לפי סעי</w:t>
      </w:r>
      <w:r w:rsidR="00A90857">
        <w:rPr>
          <w:rtl/>
        </w:rPr>
        <w:t>ף</w:t>
      </w:r>
      <w:r w:rsidR="00CD6BB4">
        <w:rPr>
          <w:rtl/>
        </w:rPr>
        <w:t xml:space="preserve"> קטן (א) יצויינו התנאים, הפרטים והדרכים לביצוע העבודה וכן התקופה שבה יש לבצעה.</w:t>
      </w:r>
    </w:p>
    <w:p w:rsidR="00D30FB0" w:rsidRDefault="00D30FB0" w:rsidP="00D30FB0">
      <w:pPr>
        <w:pStyle w:val="12"/>
        <w:rPr>
          <w:rtl/>
        </w:rPr>
      </w:pPr>
      <w:r>
        <w:rPr>
          <w:rtl/>
        </w:rPr>
        <w:t>(ג)</w:t>
      </w:r>
      <w:r>
        <w:rPr>
          <w:rtl/>
        </w:rPr>
        <w:tab/>
      </w:r>
      <w:r w:rsidR="00CD6BB4">
        <w:rPr>
          <w:rtl/>
        </w:rPr>
        <w:t>מי שקיבל הודעה כאמור, חייב למלא אחריה תוך התקופה שנקבעה בה.</w:t>
      </w:r>
    </w:p>
    <w:p w:rsidR="00D30FB0" w:rsidRDefault="001675EB" w:rsidP="00D30FB0">
      <w:pPr>
        <w:pStyle w:val="af0"/>
        <w:rPr>
          <w:rtl/>
        </w:rPr>
      </w:pPr>
      <w:r>
        <w:rPr>
          <w:rtl/>
        </w:rPr>
        <w:t>התקשרות בחוזה</w:t>
      </w:r>
    </w:p>
    <w:p w:rsidR="00D30FB0" w:rsidRDefault="001675EB" w:rsidP="00D30FB0">
      <w:pPr>
        <w:pStyle w:val="af1"/>
        <w:tabs>
          <w:tab w:val="left" w:pos="998"/>
        </w:tabs>
        <w:rPr>
          <w:rtl/>
        </w:rPr>
      </w:pPr>
      <w:r>
        <w:rPr>
          <w:b/>
          <w:bCs/>
          <w:rtl/>
        </w:rPr>
        <w:t>10</w:t>
      </w:r>
      <w:r w:rsidR="00D30FB0" w:rsidRPr="001A0326">
        <w:rPr>
          <w:b/>
          <w:bCs/>
          <w:rtl/>
        </w:rPr>
        <w:t>.</w:t>
      </w:r>
      <w:r w:rsidR="00D30FB0" w:rsidRPr="00D6423B">
        <w:rPr>
          <w:rtl/>
        </w:rPr>
        <w:t xml:space="preserve"> </w:t>
      </w:r>
      <w:r w:rsidR="00D30FB0" w:rsidRPr="00D6423B">
        <w:rPr>
          <w:rtl/>
        </w:rPr>
        <w:tab/>
      </w:r>
      <w:r w:rsidR="00CD6BB4">
        <w:rPr>
          <w:rtl/>
        </w:rPr>
        <w:t>המועצה או אדם מטעמה רשאים להתקשר בחוזה מיוחד עם מחזיק במקלט טלוויזיה המבקש להתחבר לתורן אזורי או שחובר לתורן אזורי, ולקבוע בו תנאים.</w:t>
      </w:r>
    </w:p>
    <w:p w:rsidR="001675EB" w:rsidRDefault="001675EB" w:rsidP="001675EB">
      <w:pPr>
        <w:pStyle w:val="af0"/>
        <w:rPr>
          <w:rtl/>
        </w:rPr>
      </w:pPr>
      <w:r>
        <w:rPr>
          <w:rtl/>
        </w:rPr>
        <w:t>ניתוק החיבור וחידושו</w:t>
      </w:r>
    </w:p>
    <w:p w:rsidR="001675EB" w:rsidRPr="00DC5141" w:rsidRDefault="001675EB" w:rsidP="001675EB">
      <w:pPr>
        <w:pStyle w:val="af1"/>
        <w:tabs>
          <w:tab w:val="left" w:pos="999"/>
        </w:tabs>
      </w:pPr>
      <w:r>
        <w:rPr>
          <w:b/>
          <w:bCs/>
          <w:rtl/>
        </w:rPr>
        <w:t>11</w:t>
      </w:r>
      <w:r w:rsidRPr="00DC5141">
        <w:rPr>
          <w:b/>
          <w:bCs/>
          <w:rtl/>
        </w:rPr>
        <w:t>.</w:t>
      </w:r>
      <w:r>
        <w:rPr>
          <w:rtl/>
        </w:rPr>
        <w:t xml:space="preserve"> </w:t>
      </w:r>
      <w:r>
        <w:rPr>
          <w:rtl/>
        </w:rPr>
        <w:tab/>
        <w:t>(א)</w:t>
      </w:r>
      <w:r>
        <w:rPr>
          <w:rtl/>
        </w:rPr>
        <w:tab/>
      </w:r>
      <w:r w:rsidR="00CD6BB4">
        <w:rPr>
          <w:rtl/>
        </w:rPr>
        <w:t>מחזיק במקלט טלוויזיה שלא סילק במועד את הסכומים שהוא חייב בהם לפי הוראות חוק עזר זה, רשאית המועצה או אדם מטעמה, לנתק את החיבור מתורן אזורי, לאחר שנמסרה לחייב התראה על כך, שבה נדרש לשלם את החוב תוך 7 ימים מיום מסירת ההתראה, והוא לא שילם את החוב כפי שנדרש כאמור.</w:t>
      </w:r>
    </w:p>
    <w:p w:rsidR="001675EB" w:rsidRDefault="001675EB" w:rsidP="001675EB">
      <w:pPr>
        <w:pStyle w:val="12"/>
        <w:rPr>
          <w:rtl/>
        </w:rPr>
      </w:pPr>
      <w:r>
        <w:rPr>
          <w:rtl/>
        </w:rPr>
        <w:t>(ב)</w:t>
      </w:r>
      <w:r>
        <w:rPr>
          <w:rtl/>
        </w:rPr>
        <w:tab/>
      </w:r>
      <w:r w:rsidR="00CD6BB4">
        <w:rPr>
          <w:rtl/>
        </w:rPr>
        <w:t>חיבור שנותק לא יחודש אלא לאחר תשלום כל הסכומים המגיעים מהמחזיק במקלט הטלויזיה שנותק לו החיבור</w:t>
      </w:r>
    </w:p>
    <w:p w:rsidR="00D30FB0" w:rsidRDefault="001675EB" w:rsidP="00D30FB0">
      <w:pPr>
        <w:pStyle w:val="af0"/>
        <w:rPr>
          <w:rtl/>
        </w:rPr>
      </w:pPr>
      <w:r>
        <w:rPr>
          <w:rtl/>
        </w:rPr>
        <w:t>מסירת הודעות</w:t>
      </w:r>
    </w:p>
    <w:p w:rsidR="00D30FB0" w:rsidRPr="00D6423B" w:rsidRDefault="001675EB" w:rsidP="00D30FB0">
      <w:pPr>
        <w:pStyle w:val="af1"/>
        <w:tabs>
          <w:tab w:val="left" w:pos="998"/>
        </w:tabs>
        <w:rPr>
          <w:rtl/>
        </w:rPr>
      </w:pPr>
      <w:r>
        <w:rPr>
          <w:b/>
          <w:bCs/>
          <w:rtl/>
        </w:rPr>
        <w:t>12</w:t>
      </w:r>
      <w:r w:rsidR="00D30FB0" w:rsidRPr="001A0326">
        <w:rPr>
          <w:b/>
          <w:bCs/>
          <w:rtl/>
        </w:rPr>
        <w:t>.</w:t>
      </w:r>
      <w:r w:rsidR="00D30FB0" w:rsidRPr="00D6423B">
        <w:rPr>
          <w:rtl/>
        </w:rPr>
        <w:t xml:space="preserve"> </w:t>
      </w:r>
      <w:r w:rsidR="00D30FB0" w:rsidRPr="00D6423B">
        <w:rPr>
          <w:rtl/>
        </w:rPr>
        <w:tab/>
      </w:r>
      <w:r w:rsidR="00DB7847">
        <w:rPr>
          <w:rtl/>
        </w:rPr>
        <w:t>מסירת הודעה לפי חוק עזר זה תהא כדין, אם נמסרה לידי האדם שאליו היא מכוונת, או נמסרה במקום  מגוריו או מקום עסקיו הרגילים או הידועים לאחרונה לאחד מבני משפחתו הבוגרים, או לידי כל אדם בוגר העובד או המועסק שם, או נשלחה בדואר במכתב רשום הערוך אל אותו אדם לפי מען מקום מגוריו או עסקיו הרגילים או הידועים לאחרונה; אם אי אפשר לקיים את המסירה כאמור, תהא המסירה כדין אם הוצגה ההודעה במקום בולט באחד המקומות האמורים או על הנכס שבו דנה ההודעה</w:t>
      </w:r>
      <w:r w:rsidR="00941AF8">
        <w:rPr>
          <w:rtl/>
        </w:rPr>
        <w:t>,</w:t>
      </w:r>
      <w:r w:rsidR="00DB7847">
        <w:rPr>
          <w:rtl/>
        </w:rPr>
        <w:t xml:space="preserve"> או פורסמה בשני עיתונים יומיים לפחות הנפוצים בתחום המועצה, שאחד מהם לפחות הוא בשפה העברית.</w:t>
      </w:r>
    </w:p>
    <w:p w:rsidR="00D30FB0" w:rsidRDefault="001675EB" w:rsidP="00D30FB0">
      <w:pPr>
        <w:pStyle w:val="af0"/>
        <w:rPr>
          <w:rtl/>
        </w:rPr>
      </w:pPr>
      <w:r>
        <w:rPr>
          <w:rtl/>
        </w:rPr>
        <w:t>עונשים</w:t>
      </w:r>
    </w:p>
    <w:p w:rsidR="00D30FB0" w:rsidRPr="00D6423B" w:rsidRDefault="001675EB" w:rsidP="00DB7847">
      <w:pPr>
        <w:pStyle w:val="af1"/>
        <w:tabs>
          <w:tab w:val="left" w:pos="998"/>
        </w:tabs>
        <w:rPr>
          <w:rtl/>
        </w:rPr>
      </w:pPr>
      <w:r>
        <w:rPr>
          <w:b/>
          <w:bCs/>
          <w:rtl/>
        </w:rPr>
        <w:t>13</w:t>
      </w:r>
      <w:r w:rsidR="00D30FB0" w:rsidRPr="001A0326">
        <w:rPr>
          <w:b/>
          <w:bCs/>
          <w:rtl/>
        </w:rPr>
        <w:t>.</w:t>
      </w:r>
      <w:r w:rsidR="00DB7847">
        <w:rPr>
          <w:rtl/>
        </w:rPr>
        <w:tab/>
        <w:t>העובר על הוראה מהוראות חוק עזר זה, דינו - קנס 80,000 שקלים חדשים, ואם היתה העבירה נמשכת - קנס נוסף בסך 3,200 שקלים חדשים לכל יום שבו נמשכת העבירה לאחר שנמסרה לו הודעה בכתב מאת ראש המועצה או לאחר הרשעתו.</w:t>
      </w:r>
    </w:p>
    <w:p w:rsidR="00D30FB0" w:rsidRDefault="001675EB" w:rsidP="00D30FB0">
      <w:pPr>
        <w:pStyle w:val="af0"/>
        <w:rPr>
          <w:rtl/>
        </w:rPr>
      </w:pPr>
      <w:r>
        <w:rPr>
          <w:rtl/>
        </w:rPr>
        <w:t>תחילת תוקף</w:t>
      </w:r>
    </w:p>
    <w:p w:rsidR="00D30FB0" w:rsidRPr="00D6423B" w:rsidRDefault="001675EB" w:rsidP="00D30FB0">
      <w:pPr>
        <w:pStyle w:val="af1"/>
        <w:tabs>
          <w:tab w:val="left" w:pos="998"/>
        </w:tabs>
        <w:rPr>
          <w:rtl/>
        </w:rPr>
      </w:pPr>
      <w:r>
        <w:rPr>
          <w:b/>
          <w:bCs/>
          <w:rtl/>
        </w:rPr>
        <w:t>14</w:t>
      </w:r>
      <w:r w:rsidR="00D30FB0" w:rsidRPr="001A0326">
        <w:rPr>
          <w:b/>
          <w:bCs/>
          <w:rtl/>
        </w:rPr>
        <w:t>.</w:t>
      </w:r>
      <w:r w:rsidR="00D30FB0" w:rsidRPr="00D6423B">
        <w:rPr>
          <w:rtl/>
        </w:rPr>
        <w:t xml:space="preserve"> </w:t>
      </w:r>
      <w:r w:rsidR="00D30FB0" w:rsidRPr="00D6423B">
        <w:rPr>
          <w:rtl/>
        </w:rPr>
        <w:tab/>
      </w:r>
      <w:r w:rsidR="00DB7847">
        <w:rPr>
          <w:rtl/>
        </w:rPr>
        <w:t>תחילת תוקפו של חוק עזר זה ביום פרסומו.</w:t>
      </w:r>
    </w:p>
    <w:p w:rsidR="00D30FB0" w:rsidRDefault="001675EB" w:rsidP="00D30FB0">
      <w:pPr>
        <w:pStyle w:val="af0"/>
        <w:rPr>
          <w:rtl/>
        </w:rPr>
      </w:pPr>
      <w:r>
        <w:rPr>
          <w:rtl/>
        </w:rPr>
        <w:t>השם</w:t>
      </w:r>
    </w:p>
    <w:p w:rsidR="00D30FB0" w:rsidRPr="00D6423B" w:rsidRDefault="001675EB" w:rsidP="00D30FB0">
      <w:pPr>
        <w:pStyle w:val="af1"/>
        <w:tabs>
          <w:tab w:val="left" w:pos="998"/>
        </w:tabs>
        <w:rPr>
          <w:rtl/>
        </w:rPr>
      </w:pPr>
      <w:r>
        <w:rPr>
          <w:b/>
          <w:bCs/>
          <w:rtl/>
        </w:rPr>
        <w:t>15</w:t>
      </w:r>
      <w:r w:rsidR="00D30FB0" w:rsidRPr="001A0326">
        <w:rPr>
          <w:b/>
          <w:bCs/>
          <w:rtl/>
        </w:rPr>
        <w:t>.</w:t>
      </w:r>
      <w:r w:rsidR="00D30FB0" w:rsidRPr="00D6423B">
        <w:rPr>
          <w:rtl/>
        </w:rPr>
        <w:t xml:space="preserve"> </w:t>
      </w:r>
      <w:r w:rsidR="00D30FB0" w:rsidRPr="00D6423B">
        <w:rPr>
          <w:rtl/>
        </w:rPr>
        <w:tab/>
      </w:r>
      <w:r w:rsidR="00DB7847">
        <w:rPr>
          <w:rtl/>
        </w:rPr>
        <w:t>חוק עזר זה ייקרא "חוק עזר לאלפי מנשה (תורן אזורי לאנטנות טלוויזיה), התשנ"ד-1993".</w:t>
      </w:r>
    </w:p>
    <w:p w:rsidR="00516E84" w:rsidRDefault="00516E84" w:rsidP="00EA111B">
      <w:pPr>
        <w:pStyle w:val="aff5"/>
        <w:keepNext/>
        <w:keepLines/>
        <w:rPr>
          <w:rtl/>
        </w:rPr>
      </w:pPr>
    </w:p>
    <w:p w:rsidR="00EA111B" w:rsidRDefault="00EA111B" w:rsidP="00EA111B">
      <w:pPr>
        <w:pStyle w:val="aff5"/>
        <w:keepNext/>
        <w:keepLines/>
        <w:rPr>
          <w:rtl/>
        </w:rPr>
      </w:pPr>
    </w:p>
    <w:p w:rsidR="00EA111B" w:rsidRDefault="00EA111B" w:rsidP="00EA111B">
      <w:pPr>
        <w:pStyle w:val="aff5"/>
        <w:keepNext/>
        <w:keepLines/>
        <w:rPr>
          <w:rtl/>
        </w:rPr>
      </w:pPr>
    </w:p>
    <w:p w:rsidR="001675EB" w:rsidRDefault="001675EB" w:rsidP="00EA111B">
      <w:pPr>
        <w:pStyle w:val="a6"/>
        <w:keepNext/>
        <w:keepLines/>
        <w:rPr>
          <w:rtl/>
        </w:rPr>
      </w:pPr>
      <w:r>
        <w:rPr>
          <w:rtl/>
        </w:rPr>
        <w:t>נתקבל, 7.12.1993</w:t>
      </w:r>
    </w:p>
    <w:p w:rsidR="00DC24EB" w:rsidRDefault="00DC24EB" w:rsidP="00EA111B">
      <w:pPr>
        <w:pStyle w:val="aff5"/>
        <w:keepNext/>
        <w:keepLines/>
        <w:rPr>
          <w:rtl/>
        </w:rPr>
      </w:pPr>
    </w:p>
    <w:p w:rsidR="00DC24EB" w:rsidRDefault="001675EB" w:rsidP="00EA111B">
      <w:pPr>
        <w:pStyle w:val="aff6"/>
        <w:keepLines/>
        <w:rPr>
          <w:rtl/>
        </w:rPr>
      </w:pPr>
      <w:r>
        <w:rPr>
          <w:rtl/>
        </w:rPr>
        <w:t>שלמה קטן</w:t>
      </w:r>
    </w:p>
    <w:p w:rsidR="00DC24EB" w:rsidRDefault="00DC24EB" w:rsidP="00EA111B">
      <w:pPr>
        <w:pStyle w:val="aff6"/>
        <w:keepLines/>
        <w:rPr>
          <w:rtl/>
        </w:rPr>
      </w:pPr>
      <w:r w:rsidRPr="009009AE">
        <w:rPr>
          <w:rtl/>
        </w:rPr>
        <w:t>ראש המועצה</w:t>
      </w:r>
      <w:r w:rsidR="001675EB">
        <w:rPr>
          <w:rtl/>
        </w:rPr>
        <w:t xml:space="preserve"> המקומית </w:t>
      </w:r>
      <w:r w:rsidR="001675EB">
        <w:rPr>
          <w:rtl/>
        </w:rPr>
        <w:br/>
        <w:t>אלפי מנשה</w:t>
      </w:r>
    </w:p>
    <w:sectPr w:rsidR="00DC24EB"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9FB" w:rsidRDefault="001909FB" w:rsidP="00A222BB">
      <w:r>
        <w:separator/>
      </w:r>
    </w:p>
  </w:endnote>
  <w:endnote w:type="continuationSeparator" w:id="0">
    <w:p w:rsidR="001909FB" w:rsidRDefault="001909FB" w:rsidP="00A222BB">
      <w:r>
        <w:continuationSeparator/>
      </w:r>
    </w:p>
  </w:endnote>
  <w:endnote w:id="1">
    <w:p w:rsidR="00000000" w:rsidRDefault="00A90857">
      <w:pPr>
        <w:pStyle w:val="aff9"/>
      </w:pPr>
      <w:r>
        <w:rPr>
          <w:rStyle w:val="affb"/>
          <w:rFonts w:cs="David"/>
        </w:rPr>
        <w:endnoteRef/>
      </w:r>
      <w:r>
        <w:rPr>
          <w:rtl/>
        </w:rPr>
        <w:t xml:space="preserve"> כך נכתב במקור.</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altName w:val="helvetica"/>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9FB" w:rsidRDefault="001909FB" w:rsidP="00A222BB">
      <w:r>
        <w:separator/>
      </w:r>
    </w:p>
  </w:footnote>
  <w:footnote w:type="continuationSeparator" w:id="0">
    <w:p w:rsidR="001909FB" w:rsidRDefault="001909FB" w:rsidP="00A222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6D9"/>
    <w:rsid w:val="000113B1"/>
    <w:rsid w:val="00042F63"/>
    <w:rsid w:val="00046C15"/>
    <w:rsid w:val="0005016A"/>
    <w:rsid w:val="00090874"/>
    <w:rsid w:val="000A3736"/>
    <w:rsid w:val="001675EB"/>
    <w:rsid w:val="001909FB"/>
    <w:rsid w:val="001A0326"/>
    <w:rsid w:val="0020444C"/>
    <w:rsid w:val="0020576B"/>
    <w:rsid w:val="00225D54"/>
    <w:rsid w:val="0026241B"/>
    <w:rsid w:val="00262445"/>
    <w:rsid w:val="002E2516"/>
    <w:rsid w:val="003463D8"/>
    <w:rsid w:val="00374D73"/>
    <w:rsid w:val="003768A4"/>
    <w:rsid w:val="004079DE"/>
    <w:rsid w:val="00426DFF"/>
    <w:rsid w:val="00440FE8"/>
    <w:rsid w:val="0045332D"/>
    <w:rsid w:val="004B5CB2"/>
    <w:rsid w:val="004D4F4C"/>
    <w:rsid w:val="00500F82"/>
    <w:rsid w:val="00516E84"/>
    <w:rsid w:val="005861A6"/>
    <w:rsid w:val="005976D9"/>
    <w:rsid w:val="005B3C9B"/>
    <w:rsid w:val="00652535"/>
    <w:rsid w:val="00685653"/>
    <w:rsid w:val="006B6DF0"/>
    <w:rsid w:val="00721D27"/>
    <w:rsid w:val="0074030E"/>
    <w:rsid w:val="00774EEE"/>
    <w:rsid w:val="00794C96"/>
    <w:rsid w:val="007C0C74"/>
    <w:rsid w:val="008865B2"/>
    <w:rsid w:val="008A6C30"/>
    <w:rsid w:val="009009AE"/>
    <w:rsid w:val="009322F4"/>
    <w:rsid w:val="00941AF8"/>
    <w:rsid w:val="00946424"/>
    <w:rsid w:val="0099717F"/>
    <w:rsid w:val="009C5665"/>
    <w:rsid w:val="009F1A6C"/>
    <w:rsid w:val="00A1216E"/>
    <w:rsid w:val="00A159DB"/>
    <w:rsid w:val="00A222BB"/>
    <w:rsid w:val="00A6133F"/>
    <w:rsid w:val="00A80A9E"/>
    <w:rsid w:val="00A90857"/>
    <w:rsid w:val="00A97236"/>
    <w:rsid w:val="00AA0B52"/>
    <w:rsid w:val="00AD57AD"/>
    <w:rsid w:val="00AF05DC"/>
    <w:rsid w:val="00AF4BEC"/>
    <w:rsid w:val="00B16E99"/>
    <w:rsid w:val="00B42803"/>
    <w:rsid w:val="00B83B06"/>
    <w:rsid w:val="00BD34E6"/>
    <w:rsid w:val="00C168A9"/>
    <w:rsid w:val="00C60AE8"/>
    <w:rsid w:val="00CB1F89"/>
    <w:rsid w:val="00CB3348"/>
    <w:rsid w:val="00CB3877"/>
    <w:rsid w:val="00CD6BB4"/>
    <w:rsid w:val="00D30FB0"/>
    <w:rsid w:val="00D6423B"/>
    <w:rsid w:val="00D96BFE"/>
    <w:rsid w:val="00DB7847"/>
    <w:rsid w:val="00DB7E07"/>
    <w:rsid w:val="00DC24EB"/>
    <w:rsid w:val="00DC5141"/>
    <w:rsid w:val="00DE2ABC"/>
    <w:rsid w:val="00E1542D"/>
    <w:rsid w:val="00E21280"/>
    <w:rsid w:val="00E66BAA"/>
    <w:rsid w:val="00E80064"/>
    <w:rsid w:val="00EA111B"/>
    <w:rsid w:val="00EE23FB"/>
    <w:rsid w:val="00EE3847"/>
    <w:rsid w:val="00F35F64"/>
    <w:rsid w:val="00F35FF8"/>
    <w:rsid w:val="00F737DD"/>
    <w:rsid w:val="00FC2C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AB9EFB4F-E4AE-48B7-B127-8530625DE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pnim\filesForHalachot\&#1514;&#1489;&#1504;&#1497;&#1514;%20&#1489;&#1505;&#1497;&#1505;%20&#1489;&#1500;&#1497;%20&#1499;&#1493;&#1514;&#1512;&#1514;%20-%20&#1497;&#1493;&#1513;%20-%20&#1497;&#1492;&#1493;&#1491;&#1492;%20&#1493;&#1492;&#1513;&#1493;&#1502;&#1512;&#1493;&#1503;1%20-%20&#1502;&#1497;&#1499;&#150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E82F7-BE95-4B20-9184-791277496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בלי כותרת - יוש - יהודה והשומרון1 - מיכל</Template>
  <TotalTime>0</TotalTime>
  <Pages>2</Pages>
  <Words>1085</Words>
  <Characters>5429</Characters>
  <Application>Microsoft Office Word</Application>
  <DocSecurity>0</DocSecurity>
  <Lines>45</Lines>
  <Paragraphs>13</Paragraphs>
  <ScaleCrop>false</ScaleCrop>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Michalw</dc:creator>
  <cp:keywords/>
  <dc:description/>
  <cp:lastModifiedBy>חנן זולדן</cp:lastModifiedBy>
  <cp:revision>2</cp:revision>
  <cp:lastPrinted>2015-07-08T15:33:00Z</cp:lastPrinted>
  <dcterms:created xsi:type="dcterms:W3CDTF">2020-04-02T11:47:00Z</dcterms:created>
  <dcterms:modified xsi:type="dcterms:W3CDTF">2020-04-02T11:47:00Z</dcterms:modified>
</cp:coreProperties>
</file>